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371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360"/>
        <w:gridCol w:w="4011"/>
      </w:tblGrid>
      <w:tr w:rsidR="00245AD5" w:rsidRPr="00916C45" w:rsidTr="00630580">
        <w:trPr>
          <w:trHeight w:val="565"/>
        </w:trPr>
        <w:tc>
          <w:tcPr>
            <w:tcW w:w="3360" w:type="dxa"/>
          </w:tcPr>
          <w:p w:rsidR="00245AD5" w:rsidRPr="0024600A" w:rsidRDefault="00245AD5" w:rsidP="00916C45">
            <w:pPr>
              <w:pStyle w:val="Body"/>
              <w:spacing w:line="240" w:lineRule="auto"/>
              <w:jc w:val="left"/>
              <w:rPr>
                <w:sz w:val="20"/>
                <w:szCs w:val="20"/>
              </w:rPr>
            </w:pPr>
            <w:r w:rsidRPr="0024600A">
              <w:rPr>
                <w:sz w:val="20"/>
                <w:szCs w:val="20"/>
              </w:rPr>
              <w:t>GN.6833.6.1.2023</w:t>
            </w:r>
          </w:p>
        </w:tc>
        <w:tc>
          <w:tcPr>
            <w:tcW w:w="4011" w:type="dxa"/>
          </w:tcPr>
          <w:p w:rsidR="00245AD5" w:rsidRPr="0024600A" w:rsidRDefault="00245AD5" w:rsidP="0024600A">
            <w:pPr>
              <w:spacing w:line="360" w:lineRule="auto"/>
              <w:jc w:val="right"/>
              <w:rPr>
                <w:sz w:val="20"/>
                <w:szCs w:val="20"/>
                <w:lang w:val="en-US"/>
              </w:rPr>
            </w:pPr>
            <w:smartTag w:uri="urn:schemas-microsoft-com:office:smarttags" w:element="place">
              <w:smartTag w:uri="urn:schemas-microsoft-com:office:smarttags" w:element="City">
                <w:r w:rsidRPr="0024600A">
                  <w:rPr>
                    <w:sz w:val="20"/>
                    <w:szCs w:val="20"/>
                    <w:lang w:val="en-US"/>
                  </w:rPr>
                  <w:t>Gliwice</w:t>
                </w:r>
              </w:smartTag>
            </w:smartTag>
            <w:r w:rsidRPr="0024600A">
              <w:rPr>
                <w:sz w:val="20"/>
                <w:szCs w:val="20"/>
                <w:lang w:val="en-US"/>
              </w:rPr>
              <w:t>,</w:t>
            </w:r>
            <w:r w:rsidR="00B1403D">
              <w:rPr>
                <w:sz w:val="20"/>
                <w:szCs w:val="20"/>
                <w:lang w:val="en-US"/>
              </w:rPr>
              <w:t xml:space="preserve"> 09</w:t>
            </w:r>
            <w:r w:rsidRPr="0024600A">
              <w:rPr>
                <w:sz w:val="20"/>
                <w:szCs w:val="20"/>
                <w:lang w:val="en-US"/>
              </w:rPr>
              <w:t>.07.2024 r.</w:t>
            </w:r>
          </w:p>
        </w:tc>
      </w:tr>
      <w:tr w:rsidR="00630580" w:rsidRPr="00961578" w:rsidTr="00160CF2">
        <w:tc>
          <w:tcPr>
            <w:tcW w:w="7371" w:type="dxa"/>
            <w:gridSpan w:val="2"/>
          </w:tcPr>
          <w:p w:rsidR="00630580" w:rsidRPr="0024600A" w:rsidRDefault="00630580" w:rsidP="0024600A">
            <w:pPr>
              <w:pStyle w:val="Body"/>
              <w:jc w:val="right"/>
              <w:rPr>
                <w:sz w:val="20"/>
                <w:szCs w:val="20"/>
              </w:rPr>
            </w:pPr>
            <w:r w:rsidRPr="0024600A">
              <w:rPr>
                <w:b/>
                <w:bCs/>
                <w:sz w:val="12"/>
                <w:szCs w:val="12"/>
              </w:rPr>
              <w:t>nr kor.  UM.577203.2024</w:t>
            </w:r>
            <w:r w:rsidR="001872D3" w:rsidRPr="0024600A">
              <w:rPr>
                <w:b/>
                <w:bCs/>
                <w:sz w:val="12"/>
                <w:szCs w:val="12"/>
              </w:rPr>
              <w:t xml:space="preserve"> </w:t>
            </w:r>
            <w:r w:rsidR="00352029">
              <w:rPr>
                <w:b/>
                <w:bCs/>
                <w:sz w:val="12"/>
                <w:szCs w:val="1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7.3pt;height:13.6pt">
                  <v:imagedata r:id="rId6" o:title=""/>
                  <o:lock v:ext="edit" aspectratio="f"/>
                </v:shape>
              </w:pict>
            </w:r>
          </w:p>
        </w:tc>
      </w:tr>
    </w:tbl>
    <w:p w:rsidR="0023704C" w:rsidRDefault="0023704C" w:rsidP="008711A7">
      <w:pPr>
        <w:pStyle w:val="Body"/>
        <w:spacing w:line="240" w:lineRule="auto"/>
        <w:jc w:val="center"/>
        <w:rPr>
          <w:b/>
          <w:bCs/>
          <w:sz w:val="18"/>
          <w:szCs w:val="18"/>
        </w:rPr>
      </w:pPr>
    </w:p>
    <w:p w:rsidR="008711A7" w:rsidRDefault="008711A7" w:rsidP="008711A7">
      <w:pPr>
        <w:pStyle w:val="Body"/>
        <w:spacing w:line="240" w:lineRule="auto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Z</w:t>
      </w:r>
      <w:r w:rsidRPr="00184EEE">
        <w:rPr>
          <w:b/>
          <w:bCs/>
          <w:sz w:val="18"/>
          <w:szCs w:val="18"/>
        </w:rPr>
        <w:t>awiadomienie</w:t>
      </w:r>
    </w:p>
    <w:p w:rsidR="0023704C" w:rsidRDefault="0023704C" w:rsidP="0023704C">
      <w:pPr>
        <w:jc w:val="center"/>
        <w:rPr>
          <w:sz w:val="16"/>
          <w:szCs w:val="16"/>
        </w:rPr>
      </w:pPr>
      <w:r w:rsidRPr="00D71CCD">
        <w:rPr>
          <w:sz w:val="16"/>
          <w:szCs w:val="16"/>
        </w:rPr>
        <w:t xml:space="preserve">(publikacja </w:t>
      </w:r>
      <w:r w:rsidR="0052526E">
        <w:rPr>
          <w:sz w:val="16"/>
          <w:szCs w:val="16"/>
        </w:rPr>
        <w:t>1</w:t>
      </w:r>
      <w:r w:rsidR="00352029">
        <w:rPr>
          <w:sz w:val="16"/>
          <w:szCs w:val="16"/>
        </w:rPr>
        <w:t>1</w:t>
      </w:r>
      <w:bookmarkStart w:id="0" w:name="_GoBack"/>
      <w:bookmarkEnd w:id="0"/>
      <w:r w:rsidR="0052526E">
        <w:rPr>
          <w:sz w:val="16"/>
          <w:szCs w:val="16"/>
        </w:rPr>
        <w:t>.07</w:t>
      </w:r>
      <w:r>
        <w:rPr>
          <w:sz w:val="16"/>
          <w:szCs w:val="16"/>
        </w:rPr>
        <w:t>.2024r.</w:t>
      </w:r>
      <w:r w:rsidRPr="00D71CCD">
        <w:rPr>
          <w:sz w:val="16"/>
          <w:szCs w:val="16"/>
        </w:rPr>
        <w:t>)</w:t>
      </w:r>
    </w:p>
    <w:p w:rsidR="008711A7" w:rsidRPr="0023704C" w:rsidRDefault="008711A7" w:rsidP="008711A7">
      <w:pPr>
        <w:pStyle w:val="Body"/>
        <w:spacing w:before="120" w:line="240" w:lineRule="auto"/>
        <w:rPr>
          <w:sz w:val="19"/>
          <w:szCs w:val="19"/>
        </w:rPr>
      </w:pPr>
      <w:r>
        <w:rPr>
          <w:rFonts w:cs="TimesNewRomanPSMT"/>
          <w:sz w:val="20"/>
          <w:szCs w:val="20"/>
        </w:rPr>
        <w:tab/>
      </w:r>
      <w:r w:rsidRPr="0023704C">
        <w:rPr>
          <w:rFonts w:cs="TimesNewRomanPSMT"/>
          <w:sz w:val="19"/>
          <w:szCs w:val="19"/>
        </w:rPr>
        <w:t>Działając na podstawie art. 49 ustawy z dnia 14 czerwca 1960 r. Kodeks postępowania administracyjnego (</w:t>
      </w:r>
      <w:proofErr w:type="spellStart"/>
      <w:r w:rsidRPr="0023704C">
        <w:rPr>
          <w:rFonts w:cs="TimesNewRomanPSMT"/>
          <w:sz w:val="19"/>
          <w:szCs w:val="19"/>
        </w:rPr>
        <w:t>t.j</w:t>
      </w:r>
      <w:proofErr w:type="spellEnd"/>
      <w:r w:rsidRPr="0023704C">
        <w:rPr>
          <w:rFonts w:cs="TimesNewRomanPSMT"/>
          <w:sz w:val="19"/>
          <w:szCs w:val="19"/>
        </w:rPr>
        <w:t>. Dz. U. z 2024 r. poz. 572) w</w:t>
      </w:r>
      <w:r w:rsidR="0023704C" w:rsidRPr="0023704C">
        <w:rPr>
          <w:rFonts w:cs="TimesNewRomanPSMT"/>
          <w:sz w:val="19"/>
          <w:szCs w:val="19"/>
        </w:rPr>
        <w:t> </w:t>
      </w:r>
      <w:r w:rsidRPr="0023704C">
        <w:rPr>
          <w:rFonts w:cs="TimesNewRomanPSMT"/>
          <w:sz w:val="19"/>
          <w:szCs w:val="19"/>
        </w:rPr>
        <w:t xml:space="preserve">związku z art. 8 i </w:t>
      </w:r>
      <w:r w:rsidRPr="0023704C">
        <w:rPr>
          <w:sz w:val="19"/>
          <w:szCs w:val="19"/>
        </w:rPr>
        <w:t xml:space="preserve">art. 113 ust. 6 </w:t>
      </w:r>
      <w:r w:rsidRPr="0023704C">
        <w:rPr>
          <w:rFonts w:cs="TimesNewRomanPSMT"/>
          <w:sz w:val="19"/>
          <w:szCs w:val="19"/>
        </w:rPr>
        <w:t>ustawy z dnia 21 sierpnia 1997 r. o gospodarce nieruchomościami (</w:t>
      </w:r>
      <w:proofErr w:type="spellStart"/>
      <w:r w:rsidRPr="0023704C">
        <w:rPr>
          <w:sz w:val="19"/>
          <w:szCs w:val="19"/>
        </w:rPr>
        <w:t>t.j</w:t>
      </w:r>
      <w:proofErr w:type="spellEnd"/>
      <w:r w:rsidRPr="0023704C">
        <w:rPr>
          <w:sz w:val="19"/>
          <w:szCs w:val="19"/>
        </w:rPr>
        <w:t>. Dz.U. z 2023r., poz. 344 z </w:t>
      </w:r>
      <w:proofErr w:type="spellStart"/>
      <w:r w:rsidRPr="0023704C">
        <w:rPr>
          <w:sz w:val="19"/>
          <w:szCs w:val="19"/>
        </w:rPr>
        <w:t>późn</w:t>
      </w:r>
      <w:proofErr w:type="spellEnd"/>
      <w:r w:rsidRPr="0023704C">
        <w:rPr>
          <w:sz w:val="19"/>
          <w:szCs w:val="19"/>
        </w:rPr>
        <w:t>. zm.)</w:t>
      </w:r>
      <w:r w:rsidRPr="0023704C">
        <w:rPr>
          <w:rFonts w:cs="TimesNewRomanPSMT"/>
          <w:sz w:val="19"/>
          <w:szCs w:val="19"/>
        </w:rPr>
        <w:t xml:space="preserve">, </w:t>
      </w:r>
      <w:r w:rsidRPr="0023704C">
        <w:rPr>
          <w:sz w:val="19"/>
          <w:szCs w:val="19"/>
        </w:rPr>
        <w:t>Prezydent Miasta Gliwice wykonujący zadania z zakresu administracji rządowej zawiadamia o </w:t>
      </w:r>
      <w:r w:rsidR="00F20BF9">
        <w:rPr>
          <w:sz w:val="19"/>
          <w:szCs w:val="19"/>
        </w:rPr>
        <w:t xml:space="preserve">wszczętym </w:t>
      </w:r>
      <w:r w:rsidRPr="0023704C">
        <w:rPr>
          <w:sz w:val="19"/>
          <w:szCs w:val="19"/>
        </w:rPr>
        <w:t xml:space="preserve">postępowaniu administracyjnym w sprawie ustalenia wysokości odszkodowania za nieruchomość położoną w Gliwicach, w obrębie </w:t>
      </w:r>
      <w:proofErr w:type="spellStart"/>
      <w:r w:rsidRPr="0023704C">
        <w:rPr>
          <w:sz w:val="19"/>
          <w:szCs w:val="19"/>
        </w:rPr>
        <w:t>Trynek</w:t>
      </w:r>
      <w:proofErr w:type="spellEnd"/>
      <w:r w:rsidRPr="0023704C">
        <w:rPr>
          <w:sz w:val="19"/>
          <w:szCs w:val="19"/>
        </w:rPr>
        <w:t>, oznaczoną jako działki nr:</w:t>
      </w:r>
      <w:r w:rsidR="0023704C" w:rsidRPr="0023704C">
        <w:rPr>
          <w:sz w:val="19"/>
          <w:szCs w:val="19"/>
        </w:rPr>
        <w:t> </w:t>
      </w:r>
      <w:r w:rsidRPr="0023704C">
        <w:rPr>
          <w:b/>
          <w:sz w:val="19"/>
          <w:szCs w:val="19"/>
        </w:rPr>
        <w:t xml:space="preserve">178/1 </w:t>
      </w:r>
      <w:r w:rsidRPr="0023704C">
        <w:rPr>
          <w:sz w:val="19"/>
          <w:szCs w:val="19"/>
        </w:rPr>
        <w:t>(o pow. 0,0177 ha)</w:t>
      </w:r>
      <w:r w:rsidRPr="0023704C">
        <w:rPr>
          <w:b/>
          <w:sz w:val="19"/>
          <w:szCs w:val="19"/>
        </w:rPr>
        <w:t xml:space="preserve"> i</w:t>
      </w:r>
      <w:r w:rsidR="0023704C" w:rsidRPr="0023704C">
        <w:rPr>
          <w:b/>
          <w:sz w:val="19"/>
          <w:szCs w:val="19"/>
        </w:rPr>
        <w:t> </w:t>
      </w:r>
      <w:r w:rsidRPr="0023704C">
        <w:rPr>
          <w:b/>
          <w:sz w:val="19"/>
          <w:szCs w:val="19"/>
        </w:rPr>
        <w:t xml:space="preserve">178/2 </w:t>
      </w:r>
      <w:r w:rsidRPr="0023704C">
        <w:rPr>
          <w:sz w:val="19"/>
          <w:szCs w:val="19"/>
        </w:rPr>
        <w:t>(o pow. 0,0038 ha), powstałe z podziału działki nr 178 (arch. 61).</w:t>
      </w:r>
    </w:p>
    <w:p w:rsidR="008711A7" w:rsidRPr="0023704C" w:rsidRDefault="008711A7" w:rsidP="008711A7">
      <w:pPr>
        <w:spacing w:before="120"/>
        <w:jc w:val="both"/>
        <w:rPr>
          <w:sz w:val="19"/>
          <w:szCs w:val="19"/>
        </w:rPr>
      </w:pPr>
      <w:r w:rsidRPr="0023704C">
        <w:rPr>
          <w:sz w:val="19"/>
          <w:szCs w:val="19"/>
        </w:rPr>
        <w:tab/>
        <w:t>Przedmiotowe działki zostały zajęte pod inwestycję drogową pn. „Rozbudowa skrzyżowania drogi powiatowej nr 7202S- ul. Bojkowskiej z drogą gminną nr 130283S- ul. Gwarków w Gliwicach”, na podstawie decyzji Prezydenta Miasta Gliwice numer AB-3/2023 z 16 maja 2023r.</w:t>
      </w:r>
    </w:p>
    <w:p w:rsidR="008711A7" w:rsidRPr="0023704C" w:rsidRDefault="008711A7" w:rsidP="008711A7">
      <w:pPr>
        <w:pStyle w:val="Body"/>
        <w:spacing w:before="120" w:line="240" w:lineRule="auto"/>
        <w:ind w:firstLine="851"/>
        <w:rPr>
          <w:sz w:val="19"/>
          <w:szCs w:val="19"/>
        </w:rPr>
      </w:pPr>
      <w:bookmarkStart w:id="1" w:name="_Hlk127268215"/>
      <w:bookmarkStart w:id="2" w:name="_Hlk127188344"/>
      <w:r w:rsidRPr="0023704C">
        <w:rPr>
          <w:sz w:val="19"/>
          <w:szCs w:val="19"/>
        </w:rPr>
        <w:t xml:space="preserve">Zgodnie z obowiązującymi przepisami m.in. dotychczasowym właścicielom i osobom uprawnionym z tytułu ograniczonych praw rzeczowych przysługuje odszkodowanie za nieruchomości przejęte w celu realizacji publicznej inwestycji drogowej. </w:t>
      </w:r>
    </w:p>
    <w:p w:rsidR="008711A7" w:rsidRPr="0023704C" w:rsidRDefault="008711A7" w:rsidP="008711A7">
      <w:pPr>
        <w:spacing w:before="120" w:after="120"/>
        <w:ind w:firstLine="708"/>
        <w:jc w:val="both"/>
        <w:rPr>
          <w:sz w:val="19"/>
          <w:szCs w:val="19"/>
        </w:rPr>
      </w:pPr>
      <w:r w:rsidRPr="0023704C">
        <w:rPr>
          <w:sz w:val="19"/>
          <w:szCs w:val="19"/>
        </w:rPr>
        <w:t xml:space="preserve">Ustalono, że nieruchomość posiada nieuregulowany stan prawny w rozumieniu ustawy o gospodarce nieruchomościami – ze względu na brak księgi wieczystej (art. 113 ust. 6). W związku z powyższym, zawiadomienia o wydaniu decyzji i innych czynnościach organu będą udostępniane wyłącznie w Biuletynie Informacji Publicznej Urzędu Miejskiego w Gliwicach. </w:t>
      </w:r>
    </w:p>
    <w:p w:rsidR="008711A7" w:rsidRPr="0023704C" w:rsidRDefault="008711A7" w:rsidP="008711A7">
      <w:pPr>
        <w:spacing w:before="120" w:after="120"/>
        <w:ind w:firstLine="708"/>
        <w:jc w:val="both"/>
        <w:rPr>
          <w:sz w:val="19"/>
          <w:szCs w:val="19"/>
        </w:rPr>
      </w:pPr>
      <w:r w:rsidRPr="0023704C">
        <w:rPr>
          <w:sz w:val="19"/>
          <w:szCs w:val="19"/>
        </w:rPr>
        <w:t xml:space="preserve">Ponadto informuję, że w przypadku wywłaszczenia nieruchomości o nieuregulowanym stanie prawnym, odszkodowanie (ustalone po uzyskaniu opinii rzeczoznawcy majątkowego określającej wartość nieruchomości) zostanie złożone do depozytu sądowego na okres 10 lat. </w:t>
      </w:r>
    </w:p>
    <w:p w:rsidR="008711A7" w:rsidRPr="0023704C" w:rsidRDefault="008711A7" w:rsidP="0023704C">
      <w:pPr>
        <w:tabs>
          <w:tab w:val="left" w:pos="709"/>
          <w:tab w:val="left" w:pos="993"/>
        </w:tabs>
        <w:spacing w:before="120"/>
        <w:jc w:val="both"/>
        <w:rPr>
          <w:rFonts w:eastAsia="Arial Unicode MS" w:cs="Times New Roman"/>
          <w:color w:val="000000"/>
          <w:kern w:val="1"/>
          <w:sz w:val="19"/>
          <w:szCs w:val="19"/>
          <w:u w:val="single"/>
          <w:lang w:eastAsia="en-US"/>
        </w:rPr>
      </w:pPr>
      <w:r w:rsidRPr="0023704C">
        <w:rPr>
          <w:rFonts w:eastAsia="Times New Roman" w:cs="Times New Roman"/>
          <w:sz w:val="19"/>
          <w:szCs w:val="19"/>
        </w:rPr>
        <w:tab/>
      </w:r>
      <w:r w:rsidRPr="0023704C">
        <w:rPr>
          <w:rFonts w:eastAsia="Arial Unicode MS" w:cs="Times New Roman"/>
          <w:color w:val="000000"/>
          <w:kern w:val="1"/>
          <w:sz w:val="19"/>
          <w:szCs w:val="19"/>
          <w:lang w:eastAsia="en-US"/>
        </w:rPr>
        <w:t xml:space="preserve">Z aktami przedmiotowej sprawy można zapoznać się w Wydziale Gospodarki Nieruchomościami Urzędu Miejskiego w Gliwicach przy               ul. Jasnej 31a, w godzinach pracy urzędu - </w:t>
      </w:r>
      <w:r w:rsidRPr="0023704C">
        <w:rPr>
          <w:rFonts w:eastAsia="Arial Unicode MS" w:cs="Times New Roman"/>
          <w:color w:val="000000"/>
          <w:kern w:val="1"/>
          <w:sz w:val="19"/>
          <w:szCs w:val="19"/>
          <w:u w:val="single"/>
          <w:lang w:eastAsia="en-US"/>
        </w:rPr>
        <w:t xml:space="preserve">po uprzednim wykazaniu przymiotu strony postępowania – i uzgodnieniu terminu pod numerem telefonu: (32) 338 64 24.  </w:t>
      </w:r>
    </w:p>
    <w:p w:rsidR="008711A7" w:rsidRPr="0023704C" w:rsidRDefault="008711A7" w:rsidP="008711A7">
      <w:pPr>
        <w:widowControl w:val="0"/>
        <w:suppressAutoHyphens/>
        <w:spacing w:before="120" w:after="120"/>
        <w:ind w:firstLine="708"/>
        <w:jc w:val="both"/>
        <w:rPr>
          <w:rFonts w:eastAsia="Arial Unicode MS" w:cs="Times New Roman"/>
          <w:kern w:val="1"/>
          <w:sz w:val="19"/>
          <w:szCs w:val="19"/>
        </w:rPr>
      </w:pPr>
      <w:r w:rsidRPr="0023704C">
        <w:rPr>
          <w:rFonts w:eastAsia="Arial Unicode MS" w:cs="Times New Roman"/>
          <w:kern w:val="1"/>
          <w:sz w:val="19"/>
          <w:szCs w:val="19"/>
        </w:rPr>
        <w:t xml:space="preserve">Doręczenie przez obwieszczenie jest uważane za prawnie skuteczne po upływie 14 dni od daty publicznego ogłoszenia. </w:t>
      </w:r>
    </w:p>
    <w:p w:rsidR="008711A7" w:rsidRPr="00AC13B4" w:rsidRDefault="008711A7" w:rsidP="008711A7">
      <w:pPr>
        <w:tabs>
          <w:tab w:val="left" w:pos="4350"/>
        </w:tabs>
        <w:ind w:left="3540"/>
        <w:rPr>
          <w:sz w:val="16"/>
          <w:szCs w:val="16"/>
        </w:rPr>
      </w:pPr>
      <w:r w:rsidRPr="00AC13B4">
        <w:rPr>
          <w:sz w:val="16"/>
          <w:szCs w:val="16"/>
        </w:rPr>
        <w:t>Z up. Prezydenta Miasta wykonującego</w:t>
      </w:r>
    </w:p>
    <w:p w:rsidR="008711A7" w:rsidRPr="00AC13B4" w:rsidRDefault="008711A7" w:rsidP="008711A7">
      <w:pPr>
        <w:tabs>
          <w:tab w:val="left" w:pos="4350"/>
        </w:tabs>
        <w:ind w:left="3540"/>
        <w:rPr>
          <w:sz w:val="16"/>
          <w:szCs w:val="16"/>
        </w:rPr>
      </w:pPr>
      <w:r w:rsidRPr="00AC13B4">
        <w:rPr>
          <w:sz w:val="16"/>
          <w:szCs w:val="16"/>
        </w:rPr>
        <w:t>zadania z zakresu administracji rządowej</w:t>
      </w:r>
    </w:p>
    <w:p w:rsidR="008711A7" w:rsidRPr="00AC13B4" w:rsidRDefault="008711A7" w:rsidP="008711A7">
      <w:pPr>
        <w:spacing w:before="40"/>
        <w:ind w:left="2829" w:firstLine="709"/>
        <w:rPr>
          <w:sz w:val="20"/>
          <w:szCs w:val="20"/>
        </w:rPr>
      </w:pPr>
      <w:r>
        <w:rPr>
          <w:sz w:val="20"/>
          <w:szCs w:val="20"/>
        </w:rPr>
        <w:t>Aneta Borzucka</w:t>
      </w:r>
    </w:p>
    <w:p w:rsidR="008711A7" w:rsidRPr="00AC13B4" w:rsidRDefault="008711A7" w:rsidP="008711A7">
      <w:pPr>
        <w:tabs>
          <w:tab w:val="left" w:pos="3686"/>
          <w:tab w:val="left" w:pos="3982"/>
          <w:tab w:val="center" w:pos="4676"/>
        </w:tabs>
        <w:ind w:left="1416" w:firstLine="2128"/>
        <w:rPr>
          <w:sz w:val="16"/>
          <w:szCs w:val="16"/>
        </w:rPr>
      </w:pPr>
      <w:r>
        <w:rPr>
          <w:sz w:val="16"/>
          <w:szCs w:val="16"/>
        </w:rPr>
        <w:t xml:space="preserve">Zastępca </w:t>
      </w:r>
      <w:r w:rsidRPr="00AC13B4">
        <w:rPr>
          <w:sz w:val="16"/>
          <w:szCs w:val="16"/>
        </w:rPr>
        <w:t>Naczelnik</w:t>
      </w:r>
      <w:r>
        <w:rPr>
          <w:sz w:val="16"/>
          <w:szCs w:val="16"/>
        </w:rPr>
        <w:t>a</w:t>
      </w:r>
      <w:r w:rsidRPr="00AC13B4">
        <w:rPr>
          <w:sz w:val="16"/>
          <w:szCs w:val="16"/>
        </w:rPr>
        <w:t xml:space="preserve"> Wydziału </w:t>
      </w:r>
    </w:p>
    <w:p w:rsidR="00245AD5" w:rsidRPr="00644109" w:rsidRDefault="008711A7" w:rsidP="0023704C">
      <w:pPr>
        <w:ind w:left="2832" w:firstLine="708"/>
      </w:pPr>
      <w:r w:rsidRPr="00AC13B4">
        <w:rPr>
          <w:sz w:val="16"/>
          <w:szCs w:val="16"/>
        </w:rPr>
        <w:t xml:space="preserve">Gospodarki Nieruchomościami </w:t>
      </w:r>
      <w:r w:rsidRPr="00AC13B4">
        <w:rPr>
          <w:sz w:val="16"/>
          <w:szCs w:val="16"/>
          <w:vertAlign w:val="superscript"/>
        </w:rPr>
        <w:footnoteReference w:id="1"/>
      </w:r>
      <w:bookmarkEnd w:id="1"/>
      <w:bookmarkEnd w:id="2"/>
    </w:p>
    <w:sectPr w:rsidR="00245AD5" w:rsidRPr="00644109" w:rsidSect="0023704C">
      <w:footerReference w:type="default" r:id="rId7"/>
      <w:headerReference w:type="first" r:id="rId8"/>
      <w:type w:val="continuous"/>
      <w:pgSz w:w="11907" w:h="16840" w:code="9"/>
      <w:pgMar w:top="2098" w:right="1418" w:bottom="1418" w:left="3232" w:header="851" w:footer="113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3203" w:rsidRDefault="00403203">
      <w:r>
        <w:separator/>
      </w:r>
    </w:p>
  </w:endnote>
  <w:endnote w:type="continuationSeparator" w:id="0">
    <w:p w:rsidR="00403203" w:rsidRDefault="00403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5AD5" w:rsidRDefault="00245AD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3203" w:rsidRDefault="00403203">
      <w:r>
        <w:separator/>
      </w:r>
    </w:p>
  </w:footnote>
  <w:footnote w:type="continuationSeparator" w:id="0">
    <w:p w:rsidR="00403203" w:rsidRDefault="00403203">
      <w:r>
        <w:continuationSeparator/>
      </w:r>
    </w:p>
  </w:footnote>
  <w:footnote w:id="1">
    <w:p w:rsidR="008711A7" w:rsidRPr="00C91DF0" w:rsidRDefault="008711A7" w:rsidP="008711A7">
      <w:pPr>
        <w:jc w:val="both"/>
        <w:rPr>
          <w:sz w:val="14"/>
          <w:szCs w:val="14"/>
        </w:rPr>
      </w:pPr>
      <w:r w:rsidRPr="007C473B">
        <w:rPr>
          <w:rStyle w:val="Odwoanieprzypisudolnego"/>
          <w:sz w:val="16"/>
          <w:szCs w:val="16"/>
        </w:rPr>
        <w:footnoteRef/>
      </w:r>
      <w:r>
        <w:t xml:space="preserve"> </w:t>
      </w:r>
      <w:bookmarkStart w:id="3" w:name="_Hlk103158026"/>
      <w:r w:rsidRPr="009B671E">
        <w:rPr>
          <w:sz w:val="14"/>
          <w:szCs w:val="14"/>
        </w:rPr>
        <w:t>Niniejszy dokument został wydany w formie dokumentu elektronicznego przy wykorzystaniu systemu teleinformatycznego i opatrzon</w:t>
      </w:r>
      <w:r>
        <w:rPr>
          <w:sz w:val="14"/>
          <w:szCs w:val="14"/>
        </w:rPr>
        <w:t>y</w:t>
      </w:r>
      <w:r w:rsidRPr="009B671E">
        <w:rPr>
          <w:sz w:val="14"/>
          <w:szCs w:val="14"/>
        </w:rPr>
        <w:t xml:space="preserve"> kwalifikowanym podpisem elektronicznym. Stosownie do</w:t>
      </w:r>
      <w:r>
        <w:rPr>
          <w:sz w:val="14"/>
          <w:szCs w:val="14"/>
        </w:rPr>
        <w:t> </w:t>
      </w:r>
      <w:r w:rsidRPr="009B671E">
        <w:rPr>
          <w:sz w:val="14"/>
          <w:szCs w:val="14"/>
        </w:rPr>
        <w:t>art. 39</w:t>
      </w:r>
      <w:r w:rsidRPr="0030778E">
        <w:rPr>
          <w:sz w:val="14"/>
          <w:szCs w:val="14"/>
          <w:vertAlign w:val="superscript"/>
        </w:rPr>
        <w:t>3</w:t>
      </w:r>
      <w:r w:rsidRPr="009B671E">
        <w:rPr>
          <w:sz w:val="14"/>
          <w:szCs w:val="14"/>
        </w:rPr>
        <w:t xml:space="preserve"> kodeksu postępowania administracyjnego </w:t>
      </w:r>
      <w:r>
        <w:rPr>
          <w:sz w:val="14"/>
          <w:szCs w:val="14"/>
        </w:rPr>
        <w:t xml:space="preserve">doręcza się </w:t>
      </w:r>
      <w:r w:rsidRPr="009B671E">
        <w:rPr>
          <w:sz w:val="14"/>
          <w:szCs w:val="14"/>
        </w:rPr>
        <w:t>wydruk pisma z tego systemu.</w:t>
      </w:r>
      <w:bookmarkEnd w:id="3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7230" w:type="dxa"/>
      <w:tblInd w:w="70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230"/>
    </w:tblGrid>
    <w:tr w:rsidR="00245AD5" w:rsidRPr="00916C45" w:rsidTr="002311F9">
      <w:trPr>
        <w:cantSplit/>
        <w:trHeight w:hRule="exact" w:val="539"/>
      </w:trPr>
      <w:tc>
        <w:tcPr>
          <w:tcW w:w="7230" w:type="dxa"/>
          <w:tcBorders>
            <w:bottom w:val="single" w:sz="4" w:space="0" w:color="auto"/>
          </w:tcBorders>
          <w:vAlign w:val="center"/>
        </w:tcPr>
        <w:p w:rsidR="00245AD5" w:rsidRPr="00F30EE4" w:rsidRDefault="00403203" w:rsidP="00F30EE4">
          <w:pPr>
            <w:pStyle w:val="Nagwekstrony"/>
            <w:spacing w:line="360" w:lineRule="auto"/>
            <w:ind w:firstLine="8"/>
            <w:rPr>
              <w:b/>
              <w:sz w:val="28"/>
              <w:szCs w:val="28"/>
              <w:lang w:val="en-US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-122.25pt;margin-top:.95pt;width:69.75pt;height:76.7pt;z-index:-1">
                <v:imagedata r:id="rId1" o:title="" gain="2147483647f"/>
              </v:shape>
            </w:pict>
          </w:r>
          <w:r w:rsidR="00245AD5" w:rsidRPr="00F30EE4">
            <w:rPr>
              <w:b/>
              <w:sz w:val="28"/>
              <w:szCs w:val="28"/>
              <w:lang w:val="en-US"/>
            </w:rPr>
            <w:t>PREZYDENT MIASTA GLIWICE</w:t>
          </w:r>
        </w:p>
      </w:tc>
    </w:tr>
  </w:tbl>
  <w:p w:rsidR="00245AD5" w:rsidRPr="00644109" w:rsidRDefault="00403203">
    <w:pPr>
      <w:pStyle w:val="Nagwekstrony"/>
      <w:rPr>
        <w:sz w:val="40"/>
        <w:szCs w:val="4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.5pt;margin-top:264.85pt;width:144.85pt;height:327.7pt;z-index:1;mso-position-horizontal-relative:page;mso-position-vertical-relative:page" stroked="f">
          <v:textbox style="mso-next-textbox:#_x0000_s2050" inset="1mm,0,0,0">
            <w:txbxContent>
              <w:tbl>
                <w:tblPr>
                  <w:tblW w:w="2021" w:type="dxa"/>
                  <w:tblInd w:w="737" w:type="dxa"/>
                  <w:tblLayout w:type="fixed"/>
                  <w:tblCellMar>
                    <w:left w:w="28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2021"/>
                </w:tblGrid>
                <w:tr w:rsidR="00245AD5" w:rsidRPr="00644109" w:rsidTr="00520EF4">
                  <w:tc>
                    <w:tcPr>
                      <w:tcW w:w="2021" w:type="dxa"/>
                    </w:tcPr>
                    <w:p w:rsidR="00245AD5" w:rsidRDefault="00245AD5" w:rsidP="00E04A8F">
                      <w:pPr>
                        <w:pStyle w:val="Nagwekstrony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ul. Zwycięstwa 21</w:t>
                      </w:r>
                    </w:p>
                    <w:p w:rsidR="00245AD5" w:rsidRPr="00B702D0" w:rsidRDefault="00245AD5" w:rsidP="00E04A8F">
                      <w:pPr>
                        <w:pStyle w:val="Nagwekstrony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44-100 Gliwice</w:t>
                      </w:r>
                    </w:p>
                  </w:tc>
                </w:tr>
                <w:tr w:rsidR="00245AD5" w:rsidRPr="00307B3F" w:rsidTr="00520EF4">
                  <w:tc>
                    <w:tcPr>
                      <w:tcW w:w="2021" w:type="dxa"/>
                    </w:tcPr>
                    <w:p w:rsidR="00245AD5" w:rsidRPr="00B702D0" w:rsidRDefault="00245AD5" w:rsidP="00E04A8F">
                      <w:pPr>
                        <w:pStyle w:val="Nagwekstrony"/>
                        <w:rPr>
                          <w:sz w:val="16"/>
                          <w:szCs w:val="16"/>
                          <w:lang w:val="en-US"/>
                        </w:rPr>
                      </w:pPr>
                      <w:r w:rsidRPr="00B702D0">
                        <w:rPr>
                          <w:sz w:val="16"/>
                          <w:szCs w:val="16"/>
                          <w:lang w:val="en-US"/>
                        </w:rPr>
                        <w:t>Tel. +48 32 231 30 41</w:t>
                      </w:r>
                    </w:p>
                  </w:tc>
                </w:tr>
                <w:tr w:rsidR="00245AD5" w:rsidRPr="00307B3F" w:rsidTr="00520EF4">
                  <w:tc>
                    <w:tcPr>
                      <w:tcW w:w="2021" w:type="dxa"/>
                    </w:tcPr>
                    <w:p w:rsidR="00245AD5" w:rsidRPr="00B702D0" w:rsidRDefault="00245AD5" w:rsidP="00E04A8F">
                      <w:pPr>
                        <w:pStyle w:val="Nagwekstrony"/>
                        <w:rPr>
                          <w:sz w:val="16"/>
                          <w:szCs w:val="16"/>
                          <w:lang w:val="en-US"/>
                        </w:rPr>
                      </w:pPr>
                      <w:r w:rsidRPr="00B702D0">
                        <w:rPr>
                          <w:sz w:val="16"/>
                          <w:szCs w:val="16"/>
                          <w:lang w:val="en-US"/>
                        </w:rPr>
                        <w:t xml:space="preserve">Fax +48 32 231 27 25 </w:t>
                      </w:r>
                    </w:p>
                  </w:tc>
                </w:tr>
                <w:tr w:rsidR="00245AD5" w:rsidRPr="004F7F06" w:rsidTr="00520EF4">
                  <w:tc>
                    <w:tcPr>
                      <w:tcW w:w="2021" w:type="dxa"/>
                    </w:tcPr>
                    <w:p w:rsidR="00245AD5" w:rsidRPr="004F7F06" w:rsidRDefault="00245AD5" w:rsidP="00E04A8F">
                      <w:pPr>
                        <w:pStyle w:val="Nagwekstrony"/>
                        <w:rPr>
                          <w:sz w:val="16"/>
                          <w:szCs w:val="16"/>
                        </w:rPr>
                      </w:pPr>
                      <w:r w:rsidRPr="004F7F06">
                        <w:rPr>
                          <w:sz w:val="16"/>
                          <w:szCs w:val="16"/>
                        </w:rPr>
                        <w:t xml:space="preserve">boi@um.gliwice.pl </w:t>
                      </w:r>
                    </w:p>
                  </w:tc>
                </w:tr>
                <w:tr w:rsidR="00245AD5" w:rsidRPr="004F7F06" w:rsidTr="00520EF4">
                  <w:tc>
                    <w:tcPr>
                      <w:tcW w:w="2021" w:type="dxa"/>
                    </w:tcPr>
                    <w:p w:rsidR="00245AD5" w:rsidRPr="004F7F06" w:rsidRDefault="00245AD5" w:rsidP="00E04A8F">
                      <w:pPr>
                        <w:pStyle w:val="Nagwekstrony"/>
                        <w:rPr>
                          <w:b/>
                          <w:sz w:val="16"/>
                          <w:szCs w:val="16"/>
                        </w:rPr>
                      </w:pPr>
                      <w:r w:rsidRPr="004F7F06">
                        <w:rPr>
                          <w:b/>
                          <w:sz w:val="16"/>
                          <w:szCs w:val="16"/>
                        </w:rPr>
                        <w:t>www.gliwice.eu</w:t>
                      </w:r>
                    </w:p>
                  </w:tc>
                </w:tr>
                <w:tr w:rsidR="00622A58" w:rsidRPr="004F7F06" w:rsidTr="00520EF4">
                  <w:tc>
                    <w:tcPr>
                      <w:tcW w:w="2021" w:type="dxa"/>
                    </w:tcPr>
                    <w:p w:rsidR="00622A58" w:rsidRDefault="00622A58" w:rsidP="00622A58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622A58" w:rsidRDefault="00622A58" w:rsidP="00622A58">
                      <w:pPr>
                        <w:rPr>
                          <w:b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iCs/>
                          <w:sz w:val="16"/>
                          <w:szCs w:val="16"/>
                        </w:rPr>
                        <w:t xml:space="preserve">Godziny </w:t>
                      </w:r>
                      <w:r w:rsidRPr="00860BB9">
                        <w:rPr>
                          <w:rStyle w:val="Pogrubienie"/>
                          <w:b w:val="0"/>
                          <w:i/>
                          <w:sz w:val="16"/>
                          <w:szCs w:val="16"/>
                        </w:rPr>
                        <w:t>pracy Urzędu Miejskiego</w:t>
                      </w:r>
                      <w:r>
                        <w:rPr>
                          <w:b/>
                          <w:i/>
                          <w:sz w:val="16"/>
                          <w:szCs w:val="16"/>
                        </w:rPr>
                        <w:t xml:space="preserve">: </w:t>
                      </w:r>
                    </w:p>
                    <w:p w:rsidR="00622A58" w:rsidRDefault="00622A58" w:rsidP="00622A58">
                      <w:pPr>
                        <w:rPr>
                          <w:rStyle w:val="Pogrubienie"/>
                          <w:b w:val="0"/>
                          <w:i/>
                          <w:sz w:val="16"/>
                          <w:szCs w:val="16"/>
                        </w:rPr>
                      </w:pPr>
                      <w:r w:rsidRPr="00860BB9">
                        <w:rPr>
                          <w:i/>
                          <w:sz w:val="16"/>
                          <w:szCs w:val="16"/>
                        </w:rPr>
                        <w:t xml:space="preserve">poniedziałek - środa: </w:t>
                      </w:r>
                      <w:r w:rsidRPr="003B5078">
                        <w:rPr>
                          <w:rStyle w:val="Pogrubienie"/>
                          <w:b w:val="0"/>
                          <w:i/>
                          <w:sz w:val="16"/>
                          <w:szCs w:val="16"/>
                        </w:rPr>
                        <w:t>8:00 - 16:00;</w:t>
                      </w:r>
                      <w:r>
                        <w:rPr>
                          <w:rStyle w:val="Pogrubienie"/>
                          <w:b w:val="0"/>
                          <w:i/>
                          <w:sz w:val="16"/>
                          <w:szCs w:val="16"/>
                        </w:rPr>
                        <w:t xml:space="preserve"> </w:t>
                      </w:r>
                    </w:p>
                    <w:p w:rsidR="00622A58" w:rsidRPr="00860BB9" w:rsidRDefault="00622A58" w:rsidP="00622A58">
                      <w:pPr>
                        <w:rPr>
                          <w:i/>
                          <w:sz w:val="16"/>
                          <w:szCs w:val="16"/>
                        </w:rPr>
                      </w:pPr>
                      <w:r w:rsidRPr="00860BB9">
                        <w:rPr>
                          <w:i/>
                          <w:sz w:val="16"/>
                          <w:szCs w:val="16"/>
                        </w:rPr>
                        <w:t xml:space="preserve">czwartek: </w:t>
                      </w:r>
                      <w:r w:rsidRPr="003B5078">
                        <w:rPr>
                          <w:rStyle w:val="Pogrubienie"/>
                          <w:b w:val="0"/>
                          <w:i/>
                          <w:sz w:val="16"/>
                          <w:szCs w:val="16"/>
                        </w:rPr>
                        <w:t>8:00 - 17:00;</w:t>
                      </w:r>
                      <w:r w:rsidRPr="00860BB9">
                        <w:rPr>
                          <w:rStyle w:val="Pogrubienie"/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Pr="00860BB9">
                        <w:rPr>
                          <w:i/>
                          <w:sz w:val="16"/>
                          <w:szCs w:val="16"/>
                        </w:rPr>
                        <w:t xml:space="preserve">piątek: </w:t>
                      </w:r>
                      <w:r w:rsidRPr="003B5078">
                        <w:rPr>
                          <w:rStyle w:val="Pogrubienie"/>
                          <w:b w:val="0"/>
                          <w:i/>
                          <w:sz w:val="16"/>
                          <w:szCs w:val="16"/>
                        </w:rPr>
                        <w:t>8:00 - 15:00</w:t>
                      </w:r>
                    </w:p>
                    <w:p w:rsidR="00622A58" w:rsidRPr="004F7F06" w:rsidRDefault="00622A58" w:rsidP="00E04A8F">
                      <w:pPr>
                        <w:pStyle w:val="Nagwekstrony"/>
                        <w:rPr>
                          <w:b/>
                          <w:sz w:val="16"/>
                          <w:szCs w:val="16"/>
                        </w:rPr>
                      </w:pPr>
                    </w:p>
                  </w:tc>
                </w:tr>
                <w:tr w:rsidR="00307B3F" w:rsidRPr="004F7F06" w:rsidTr="002265CF">
                  <w:trPr>
                    <w:trHeight w:val="1045"/>
                  </w:trPr>
                  <w:tc>
                    <w:tcPr>
                      <w:tcW w:w="2021" w:type="dxa"/>
                      <w:vAlign w:val="bottom"/>
                    </w:tcPr>
                    <w:p w:rsidR="00307B3F" w:rsidRPr="004F7F06" w:rsidRDefault="00307B3F" w:rsidP="00307B3F">
                      <w:pPr>
                        <w:pStyle w:val="Nagwekstrony"/>
                        <w:rPr>
                          <w:sz w:val="16"/>
                          <w:szCs w:val="16"/>
                        </w:rPr>
                      </w:pPr>
                      <w:r w:rsidRPr="002311F9">
                        <w:rPr>
                          <w:b/>
                          <w:sz w:val="18"/>
                          <w:szCs w:val="18"/>
                        </w:rPr>
                        <w:t>Prezydent Miasta</w:t>
                      </w:r>
                    </w:p>
                  </w:tc>
                </w:tr>
                <w:tr w:rsidR="00CD20A0" w:rsidRPr="004F7F06" w:rsidTr="00CD20A0">
                  <w:trPr>
                    <w:trHeight w:val="278"/>
                  </w:trPr>
                  <w:tc>
                    <w:tcPr>
                      <w:tcW w:w="2021" w:type="dxa"/>
                      <w:vAlign w:val="bottom"/>
                    </w:tcPr>
                    <w:p w:rsidR="00CD20A0" w:rsidRPr="002311F9" w:rsidRDefault="00CD20A0" w:rsidP="00307B3F">
                      <w:pPr>
                        <w:pStyle w:val="Nagwekstrony"/>
                        <w:rPr>
                          <w:b/>
                          <w:sz w:val="18"/>
                          <w:szCs w:val="18"/>
                        </w:rPr>
                      </w:pPr>
                    </w:p>
                  </w:tc>
                </w:tr>
                <w:tr w:rsidR="00CD20A0" w:rsidRPr="00644109" w:rsidTr="00BF789F">
                  <w:tc>
                    <w:tcPr>
                      <w:tcW w:w="2021" w:type="dxa"/>
                    </w:tcPr>
                    <w:p w:rsidR="00CD20A0" w:rsidRPr="00CD20A0" w:rsidRDefault="00CD20A0" w:rsidP="00CD20A0">
                      <w:pPr>
                        <w:pStyle w:val="Nagwekstrony"/>
                        <w:rPr>
                          <w:sz w:val="16"/>
                          <w:szCs w:val="16"/>
                          <w:lang w:val="en-US"/>
                        </w:rPr>
                      </w:pPr>
                      <w:r w:rsidRPr="00CD20A0">
                        <w:rPr>
                          <w:sz w:val="16"/>
                          <w:szCs w:val="16"/>
                          <w:lang w:val="en-US"/>
                        </w:rPr>
                        <w:t xml:space="preserve">ul. </w:t>
                      </w:r>
                      <w:proofErr w:type="spellStart"/>
                      <w:r w:rsidRPr="00CD20A0">
                        <w:rPr>
                          <w:sz w:val="16"/>
                          <w:szCs w:val="16"/>
                          <w:lang w:val="en-US"/>
                        </w:rPr>
                        <w:t>Zwycięstwa</w:t>
                      </w:r>
                      <w:proofErr w:type="spellEnd"/>
                      <w:r w:rsidRPr="00CD20A0">
                        <w:rPr>
                          <w:sz w:val="16"/>
                          <w:szCs w:val="16"/>
                          <w:lang w:val="en-US"/>
                        </w:rPr>
                        <w:t xml:space="preserve"> 21</w:t>
                      </w:r>
                      <w:r w:rsidRPr="00CD20A0">
                        <w:rPr>
                          <w:sz w:val="16"/>
                          <w:szCs w:val="16"/>
                          <w:lang w:val="en-US"/>
                        </w:rPr>
                        <w:br/>
                        <w:t>44-100 Gliwice</w:t>
                      </w:r>
                    </w:p>
                  </w:tc>
                </w:tr>
                <w:tr w:rsidR="00CD20A0" w:rsidRPr="00644109" w:rsidTr="00BF789F">
                  <w:tc>
                    <w:tcPr>
                      <w:tcW w:w="2021" w:type="dxa"/>
                    </w:tcPr>
                    <w:p w:rsidR="00CD20A0" w:rsidRPr="00CD20A0" w:rsidRDefault="00CD20A0" w:rsidP="00CD20A0">
                      <w:pPr>
                        <w:pStyle w:val="Nagwekstrony"/>
                        <w:rPr>
                          <w:sz w:val="16"/>
                          <w:szCs w:val="16"/>
                          <w:lang w:val="en-US"/>
                        </w:rPr>
                      </w:pPr>
                      <w:r w:rsidRPr="00CD20A0">
                        <w:rPr>
                          <w:sz w:val="16"/>
                          <w:szCs w:val="16"/>
                          <w:lang w:val="en-US"/>
                        </w:rPr>
                        <w:t>Tel. +48 32 239 11 82</w:t>
                      </w:r>
                    </w:p>
                  </w:tc>
                </w:tr>
                <w:tr w:rsidR="00CD20A0" w:rsidRPr="00916C45" w:rsidTr="00BF789F">
                  <w:tc>
                    <w:tcPr>
                      <w:tcW w:w="2021" w:type="dxa"/>
                    </w:tcPr>
                    <w:p w:rsidR="00CD20A0" w:rsidRPr="00CD20A0" w:rsidRDefault="00CD20A0" w:rsidP="00CD20A0">
                      <w:pPr>
                        <w:pStyle w:val="Nagwekstrony"/>
                        <w:rPr>
                          <w:sz w:val="16"/>
                          <w:szCs w:val="16"/>
                          <w:lang w:val="en-US"/>
                        </w:rPr>
                      </w:pPr>
                      <w:r w:rsidRPr="00CD20A0">
                        <w:rPr>
                          <w:sz w:val="16"/>
                          <w:szCs w:val="16"/>
                          <w:lang w:val="en-US"/>
                        </w:rPr>
                        <w:t xml:space="preserve">Fax  +48 32 231 27 25 </w:t>
                      </w:r>
                    </w:p>
                  </w:tc>
                </w:tr>
                <w:tr w:rsidR="00CD20A0" w:rsidRPr="00916C45" w:rsidTr="00BF789F">
                  <w:tc>
                    <w:tcPr>
                      <w:tcW w:w="2021" w:type="dxa"/>
                    </w:tcPr>
                    <w:p w:rsidR="00CD20A0" w:rsidRPr="00CD20A0" w:rsidRDefault="00CD20A0" w:rsidP="00CD20A0">
                      <w:pPr>
                        <w:pStyle w:val="Nagwekstrony"/>
                        <w:rPr>
                          <w:b/>
                          <w:sz w:val="18"/>
                          <w:szCs w:val="18"/>
                          <w:lang w:val="en-US"/>
                        </w:rPr>
                      </w:pPr>
                      <w:r w:rsidRPr="00CD20A0">
                        <w:rPr>
                          <w:sz w:val="16"/>
                          <w:szCs w:val="16"/>
                          <w:lang w:val="en-US"/>
                        </w:rPr>
                        <w:t>pm@um.gliwice.pl</w:t>
                      </w:r>
                    </w:p>
                  </w:tc>
                </w:tr>
              </w:tbl>
              <w:p w:rsidR="00245AD5" w:rsidRDefault="00245AD5">
                <w:pPr>
                  <w:pStyle w:val="Nagwekstrony"/>
                  <w:tabs>
                    <w:tab w:val="clear" w:pos="4536"/>
                    <w:tab w:val="clear" w:pos="9072"/>
                  </w:tabs>
                  <w:rPr>
                    <w:lang w:val="en-US"/>
                  </w:rPr>
                </w:pPr>
              </w:p>
              <w:p w:rsidR="00CD20A0" w:rsidRPr="00CD20A0" w:rsidRDefault="00CD20A0">
                <w:pPr>
                  <w:pStyle w:val="Nagwekstrony"/>
                  <w:tabs>
                    <w:tab w:val="clear" w:pos="4536"/>
                    <w:tab w:val="clear" w:pos="9072"/>
                  </w:tabs>
                  <w:rPr>
                    <w:lang w:val="en-US"/>
                  </w:rPr>
                </w:pPr>
              </w:p>
            </w:txbxContent>
          </v:textbox>
          <w10:wrap anchorx="page" anchory="page"/>
        </v:shape>
      </w:pict>
    </w:r>
    <w:r>
      <w:rPr>
        <w:noProof/>
      </w:rPr>
      <w:pict>
        <v:line id="_x0000_s2051" style="position:absolute;z-index:2;mso-position-horizontal-relative:text;mso-position-vertical-relative:text" from="-138pt,214.15pt" to="-135.15pt,214.15pt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embedSystemFonts/>
  <w:proofState w:spelling="clean"/>
  <w:doNotTrackMoves/>
  <w:defaultTabStop w:val="708"/>
  <w:hyphenationZone w:val="425"/>
  <w:doNotHyphenateCaps/>
  <w:drawingGridHorizontalSpacing w:val="119"/>
  <w:drawingGridVerticalSpacing w:val="57"/>
  <w:displayHorizontalDrawingGridEvery w:val="2"/>
  <w:displayVerticalDrawingGridEvery w:val="2"/>
  <w:doNotUseMarginsForDrawingGridOrigin/>
  <w:drawingGridHorizontalOrigin w:val="2552"/>
  <w:drawingGridVerticalOrigin w:val="907"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41B7"/>
    <w:rsid w:val="0000196A"/>
    <w:rsid w:val="0000700B"/>
    <w:rsid w:val="00011C14"/>
    <w:rsid w:val="00013F31"/>
    <w:rsid w:val="00031F57"/>
    <w:rsid w:val="00052BE6"/>
    <w:rsid w:val="000622FA"/>
    <w:rsid w:val="00064AA1"/>
    <w:rsid w:val="00082742"/>
    <w:rsid w:val="00091F16"/>
    <w:rsid w:val="000A5FCC"/>
    <w:rsid w:val="000A6063"/>
    <w:rsid w:val="000B0014"/>
    <w:rsid w:val="000C28A7"/>
    <w:rsid w:val="000E4F9E"/>
    <w:rsid w:val="00112E58"/>
    <w:rsid w:val="00125226"/>
    <w:rsid w:val="001544AC"/>
    <w:rsid w:val="0016096B"/>
    <w:rsid w:val="00160CF2"/>
    <w:rsid w:val="00186EBF"/>
    <w:rsid w:val="001872D3"/>
    <w:rsid w:val="00194E45"/>
    <w:rsid w:val="00195E5C"/>
    <w:rsid w:val="001B3243"/>
    <w:rsid w:val="001D2797"/>
    <w:rsid w:val="002265CF"/>
    <w:rsid w:val="002311F9"/>
    <w:rsid w:val="0023704C"/>
    <w:rsid w:val="00245AD5"/>
    <w:rsid w:val="0024600A"/>
    <w:rsid w:val="00256BFE"/>
    <w:rsid w:val="0026600A"/>
    <w:rsid w:val="00280C0B"/>
    <w:rsid w:val="002902A6"/>
    <w:rsid w:val="00291CBC"/>
    <w:rsid w:val="002A5AA9"/>
    <w:rsid w:val="002B645A"/>
    <w:rsid w:val="002E127D"/>
    <w:rsid w:val="002F2300"/>
    <w:rsid w:val="002F5DA7"/>
    <w:rsid w:val="003030A3"/>
    <w:rsid w:val="00307B3F"/>
    <w:rsid w:val="00312272"/>
    <w:rsid w:val="003216B8"/>
    <w:rsid w:val="0032472A"/>
    <w:rsid w:val="0033145B"/>
    <w:rsid w:val="00337A2F"/>
    <w:rsid w:val="00341A8A"/>
    <w:rsid w:val="00352029"/>
    <w:rsid w:val="0035502A"/>
    <w:rsid w:val="003732BF"/>
    <w:rsid w:val="003A45B2"/>
    <w:rsid w:val="003B5078"/>
    <w:rsid w:val="003C2082"/>
    <w:rsid w:val="00403203"/>
    <w:rsid w:val="004115E1"/>
    <w:rsid w:val="0041599F"/>
    <w:rsid w:val="004326EC"/>
    <w:rsid w:val="00437576"/>
    <w:rsid w:val="0044302C"/>
    <w:rsid w:val="004501AB"/>
    <w:rsid w:val="0046118F"/>
    <w:rsid w:val="00483908"/>
    <w:rsid w:val="00483D54"/>
    <w:rsid w:val="0049025A"/>
    <w:rsid w:val="00490A2E"/>
    <w:rsid w:val="004B1DE7"/>
    <w:rsid w:val="004F100F"/>
    <w:rsid w:val="004F67BD"/>
    <w:rsid w:val="004F7F06"/>
    <w:rsid w:val="005006E3"/>
    <w:rsid w:val="00520EF4"/>
    <w:rsid w:val="00522CD7"/>
    <w:rsid w:val="0052526E"/>
    <w:rsid w:val="005275B9"/>
    <w:rsid w:val="00545F02"/>
    <w:rsid w:val="0056152D"/>
    <w:rsid w:val="00576865"/>
    <w:rsid w:val="00596075"/>
    <w:rsid w:val="005A3173"/>
    <w:rsid w:val="005C7FDB"/>
    <w:rsid w:val="005E01A5"/>
    <w:rsid w:val="005F1534"/>
    <w:rsid w:val="005F55A9"/>
    <w:rsid w:val="00622A58"/>
    <w:rsid w:val="00623A40"/>
    <w:rsid w:val="00630580"/>
    <w:rsid w:val="00640BE9"/>
    <w:rsid w:val="00644109"/>
    <w:rsid w:val="0064625E"/>
    <w:rsid w:val="00654A66"/>
    <w:rsid w:val="00691640"/>
    <w:rsid w:val="00695593"/>
    <w:rsid w:val="00697BAF"/>
    <w:rsid w:val="00697BED"/>
    <w:rsid w:val="00697D92"/>
    <w:rsid w:val="006A125D"/>
    <w:rsid w:val="006A6306"/>
    <w:rsid w:val="006C2833"/>
    <w:rsid w:val="006C3EC7"/>
    <w:rsid w:val="006E4004"/>
    <w:rsid w:val="006E5EEA"/>
    <w:rsid w:val="00706AB3"/>
    <w:rsid w:val="00721700"/>
    <w:rsid w:val="00722DB5"/>
    <w:rsid w:val="00740AFF"/>
    <w:rsid w:val="00743447"/>
    <w:rsid w:val="007652AA"/>
    <w:rsid w:val="00767B84"/>
    <w:rsid w:val="00775B55"/>
    <w:rsid w:val="0077789D"/>
    <w:rsid w:val="007C05AF"/>
    <w:rsid w:val="007C3F17"/>
    <w:rsid w:val="007C4CDB"/>
    <w:rsid w:val="007E7AD3"/>
    <w:rsid w:val="00801B58"/>
    <w:rsid w:val="008111B9"/>
    <w:rsid w:val="008169D8"/>
    <w:rsid w:val="008568E3"/>
    <w:rsid w:val="00860BB9"/>
    <w:rsid w:val="00861241"/>
    <w:rsid w:val="008711A7"/>
    <w:rsid w:val="00872000"/>
    <w:rsid w:val="00896AB0"/>
    <w:rsid w:val="008E5516"/>
    <w:rsid w:val="00916C45"/>
    <w:rsid w:val="00961578"/>
    <w:rsid w:val="00961EDE"/>
    <w:rsid w:val="009641E9"/>
    <w:rsid w:val="009649A3"/>
    <w:rsid w:val="0096789C"/>
    <w:rsid w:val="0097035E"/>
    <w:rsid w:val="00976B7F"/>
    <w:rsid w:val="00977FD9"/>
    <w:rsid w:val="009A3DD1"/>
    <w:rsid w:val="009B0079"/>
    <w:rsid w:val="009C5B5F"/>
    <w:rsid w:val="009D06D6"/>
    <w:rsid w:val="009F2BF4"/>
    <w:rsid w:val="009F6C45"/>
    <w:rsid w:val="00A23321"/>
    <w:rsid w:val="00A33588"/>
    <w:rsid w:val="00A34A27"/>
    <w:rsid w:val="00A45E15"/>
    <w:rsid w:val="00A56E36"/>
    <w:rsid w:val="00A675F9"/>
    <w:rsid w:val="00AE6D04"/>
    <w:rsid w:val="00B07792"/>
    <w:rsid w:val="00B1403D"/>
    <w:rsid w:val="00B47328"/>
    <w:rsid w:val="00B51F5E"/>
    <w:rsid w:val="00B541B7"/>
    <w:rsid w:val="00B61D45"/>
    <w:rsid w:val="00B66981"/>
    <w:rsid w:val="00B702D0"/>
    <w:rsid w:val="00B73F06"/>
    <w:rsid w:val="00B86206"/>
    <w:rsid w:val="00BB12B6"/>
    <w:rsid w:val="00BB6855"/>
    <w:rsid w:val="00BD3232"/>
    <w:rsid w:val="00BD5AF9"/>
    <w:rsid w:val="00BE156D"/>
    <w:rsid w:val="00BE160F"/>
    <w:rsid w:val="00BE3958"/>
    <w:rsid w:val="00BF789F"/>
    <w:rsid w:val="00C02C8B"/>
    <w:rsid w:val="00C24632"/>
    <w:rsid w:val="00C360D3"/>
    <w:rsid w:val="00C364AC"/>
    <w:rsid w:val="00C44526"/>
    <w:rsid w:val="00C451CD"/>
    <w:rsid w:val="00C47BE3"/>
    <w:rsid w:val="00C66E8A"/>
    <w:rsid w:val="00C76E7F"/>
    <w:rsid w:val="00C82D51"/>
    <w:rsid w:val="00C911B2"/>
    <w:rsid w:val="00C91356"/>
    <w:rsid w:val="00CA36F6"/>
    <w:rsid w:val="00CC7344"/>
    <w:rsid w:val="00CD17D5"/>
    <w:rsid w:val="00CD20A0"/>
    <w:rsid w:val="00CD74E4"/>
    <w:rsid w:val="00CE213C"/>
    <w:rsid w:val="00CE7439"/>
    <w:rsid w:val="00CF6326"/>
    <w:rsid w:val="00D0293A"/>
    <w:rsid w:val="00D1548A"/>
    <w:rsid w:val="00D22729"/>
    <w:rsid w:val="00D32CB2"/>
    <w:rsid w:val="00D35A50"/>
    <w:rsid w:val="00D453E2"/>
    <w:rsid w:val="00D737E4"/>
    <w:rsid w:val="00D823A6"/>
    <w:rsid w:val="00D872B7"/>
    <w:rsid w:val="00D946D2"/>
    <w:rsid w:val="00DD386C"/>
    <w:rsid w:val="00DD4BF3"/>
    <w:rsid w:val="00DF47D4"/>
    <w:rsid w:val="00E04A8F"/>
    <w:rsid w:val="00E31910"/>
    <w:rsid w:val="00E34776"/>
    <w:rsid w:val="00E37101"/>
    <w:rsid w:val="00E7268F"/>
    <w:rsid w:val="00E730FF"/>
    <w:rsid w:val="00E732B5"/>
    <w:rsid w:val="00E83CC6"/>
    <w:rsid w:val="00E9158F"/>
    <w:rsid w:val="00EA6627"/>
    <w:rsid w:val="00EC0260"/>
    <w:rsid w:val="00ED24A4"/>
    <w:rsid w:val="00ED27D1"/>
    <w:rsid w:val="00ED38BA"/>
    <w:rsid w:val="00EF09DF"/>
    <w:rsid w:val="00F10A86"/>
    <w:rsid w:val="00F20BF9"/>
    <w:rsid w:val="00F30EE4"/>
    <w:rsid w:val="00F3729F"/>
    <w:rsid w:val="00F62292"/>
    <w:rsid w:val="00F711A0"/>
    <w:rsid w:val="00F92204"/>
    <w:rsid w:val="00FA459F"/>
    <w:rsid w:val="00FB0629"/>
    <w:rsid w:val="00FB6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2052"/>
    <o:shapelayout v:ext="edit">
      <o:idmap v:ext="edit" data="1"/>
    </o:shapelayout>
  </w:shapeDefaults>
  <w:decimalSymbol w:val=","/>
  <w:listSeparator w:val=";"/>
  <w14:docId w14:val="08BD610F"/>
  <w15:docId w15:val="{9C7DD4FC-47E8-4415-8D28-92B43AC97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="Verdana" w:hAnsi="Verdana" w:cs="Verdana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622A5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dresowy">
    <w:name w:val="Adresowy"/>
    <w:rsid w:val="00291CBC"/>
    <w:pPr>
      <w:ind w:firstLine="2340"/>
    </w:pPr>
    <w:rPr>
      <w:rFonts w:ascii="Tahoma" w:hAnsi="Tahoma" w:cs="Tahoma"/>
      <w:i/>
      <w:iCs/>
      <w:color w:val="000080"/>
    </w:rPr>
  </w:style>
  <w:style w:type="paragraph" w:customStyle="1" w:styleId="Nagwekstrony">
    <w:name w:val="Nagłówek strony"/>
    <w:rsid w:val="00291CBC"/>
    <w:pPr>
      <w:tabs>
        <w:tab w:val="center" w:pos="4536"/>
        <w:tab w:val="right" w:pos="9072"/>
      </w:tabs>
    </w:pPr>
    <w:rPr>
      <w:kern w:val="20"/>
      <w:sz w:val="24"/>
      <w:szCs w:val="24"/>
    </w:rPr>
  </w:style>
  <w:style w:type="paragraph" w:customStyle="1" w:styleId="Tekst">
    <w:name w:val="Tekst"/>
    <w:rsid w:val="00291CBC"/>
    <w:pPr>
      <w:jc w:val="both"/>
    </w:pPr>
    <w:rPr>
      <w:kern w:val="20"/>
      <w:sz w:val="24"/>
      <w:szCs w:val="24"/>
    </w:rPr>
  </w:style>
  <w:style w:type="paragraph" w:customStyle="1" w:styleId="Body">
    <w:name w:val="Body"/>
    <w:rsid w:val="00291CBC"/>
    <w:pPr>
      <w:spacing w:after="120" w:line="360" w:lineRule="atLeast"/>
      <w:jc w:val="both"/>
    </w:pPr>
    <w:rPr>
      <w:kern w:val="20"/>
      <w:sz w:val="24"/>
      <w:szCs w:val="24"/>
    </w:rPr>
  </w:style>
  <w:style w:type="paragraph" w:styleId="Stopka">
    <w:name w:val="footer"/>
    <w:basedOn w:val="Normalny"/>
    <w:link w:val="StopkaZnak"/>
    <w:rsid w:val="00291CBC"/>
    <w:pPr>
      <w:tabs>
        <w:tab w:val="center" w:pos="4536"/>
        <w:tab w:val="right" w:pos="9072"/>
      </w:tabs>
    </w:pPr>
    <w:rPr>
      <w:kern w:val="20"/>
    </w:rPr>
  </w:style>
  <w:style w:type="character" w:customStyle="1" w:styleId="StopkaZnak">
    <w:name w:val="Stopka Znak"/>
    <w:link w:val="Stopka"/>
    <w:semiHidden/>
    <w:locked/>
    <w:rsid w:val="00BE160F"/>
    <w:rPr>
      <w:rFonts w:cs="Verdana"/>
      <w:sz w:val="24"/>
      <w:szCs w:val="24"/>
    </w:rPr>
  </w:style>
  <w:style w:type="character" w:styleId="Numerstrony">
    <w:name w:val="page number"/>
    <w:rsid w:val="00291CBC"/>
    <w:rPr>
      <w:rFonts w:cs="Verdana"/>
    </w:rPr>
  </w:style>
  <w:style w:type="character" w:styleId="Odwoaniedokomentarza">
    <w:name w:val="annotation reference"/>
    <w:semiHidden/>
    <w:rsid w:val="00291CBC"/>
    <w:rPr>
      <w:rFonts w:cs="Verdana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291CBC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locked/>
    <w:rsid w:val="00BE160F"/>
    <w:rPr>
      <w:rFonts w:cs="Verdana"/>
      <w:sz w:val="20"/>
      <w:szCs w:val="20"/>
    </w:rPr>
  </w:style>
  <w:style w:type="paragraph" w:styleId="Nagwek">
    <w:name w:val="header"/>
    <w:basedOn w:val="Normalny"/>
    <w:link w:val="NagwekZnak"/>
    <w:rsid w:val="00E04A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locked/>
    <w:rsid w:val="00BE160F"/>
    <w:rPr>
      <w:rFonts w:cs="Verdana"/>
      <w:sz w:val="24"/>
      <w:szCs w:val="24"/>
    </w:rPr>
  </w:style>
  <w:style w:type="paragraph" w:customStyle="1" w:styleId="Styl">
    <w:name w:val="Styl"/>
    <w:basedOn w:val="Normalny"/>
    <w:next w:val="Nagwek"/>
    <w:rsid w:val="00FB0629"/>
    <w:pPr>
      <w:tabs>
        <w:tab w:val="center" w:pos="4536"/>
        <w:tab w:val="right" w:pos="9072"/>
      </w:tabs>
    </w:pPr>
    <w:rPr>
      <w:kern w:val="20"/>
    </w:rPr>
  </w:style>
  <w:style w:type="table" w:styleId="Tabela-Siatka">
    <w:name w:val="Table Grid"/>
    <w:basedOn w:val="Standardowy"/>
    <w:rsid w:val="00D154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qFormat/>
    <w:locked/>
    <w:rsid w:val="00622A58"/>
    <w:rPr>
      <w:rFonts w:cs="Verdana"/>
      <w:b/>
      <w:bCs/>
    </w:rPr>
  </w:style>
  <w:style w:type="character" w:styleId="Odwoanieprzypisudolnego">
    <w:name w:val="footnote reference"/>
    <w:rsid w:val="008711A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345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zawiadomienie.docx</vt:lpstr>
    </vt:vector>
  </TitlesOfParts>
  <Company>Urząd Miejski Gliwic</Company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zawiadomienie.docx</dc:title>
  <dc:subject/>
  <dc:creator>ADAM BURY</dc:creator>
  <cp:keywords/>
  <dc:description/>
  <cp:lastModifiedBy>Borzucka Aneta</cp:lastModifiedBy>
  <cp:revision>9</cp:revision>
  <cp:lastPrinted>2011-07-29T11:12:00Z</cp:lastPrinted>
  <dcterms:created xsi:type="dcterms:W3CDTF">2024-07-04T08:42:00Z</dcterms:created>
  <dcterms:modified xsi:type="dcterms:W3CDTF">2024-07-09T12:34:00Z</dcterms:modified>
</cp:coreProperties>
</file>