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84734" w14:textId="34A47BA5" w:rsidR="001F6391" w:rsidRPr="00A16077" w:rsidRDefault="006C69F3" w:rsidP="001F6391">
      <w:pPr>
        <w:jc w:val="center"/>
        <w:rPr>
          <w:rFonts w:ascii="Verdana" w:hAnsi="Verdana"/>
          <w:b/>
          <w:sz w:val="20"/>
          <w:szCs w:val="20"/>
        </w:rPr>
      </w:pPr>
      <w:bookmarkStart w:id="0" w:name="_GoBack"/>
      <w:bookmarkEnd w:id="0"/>
      <w:r>
        <w:rPr>
          <w:rFonts w:ascii="Verdana" w:hAnsi="Verdana"/>
          <w:b/>
          <w:sz w:val="20"/>
          <w:szCs w:val="20"/>
        </w:rPr>
        <w:t>P</w:t>
      </w:r>
      <w:r w:rsidR="001F6391" w:rsidRPr="00A16077">
        <w:rPr>
          <w:rFonts w:ascii="Verdana" w:hAnsi="Verdana"/>
          <w:b/>
          <w:sz w:val="20"/>
          <w:szCs w:val="20"/>
        </w:rPr>
        <w:t>rotokół z konsultacji społecznych założeń Diagnozy problemów społecznych Miasta Gliwice, poprzedzającej opracowanie Strategii rozwiązywania problemów społecznych dla Miasta Gliwice na lata 2026-2032</w:t>
      </w:r>
    </w:p>
    <w:p w14:paraId="6D708C20" w14:textId="77777777" w:rsidR="00826385" w:rsidRPr="00A16077" w:rsidRDefault="00826385" w:rsidP="00A16077">
      <w:pPr>
        <w:spacing w:before="120" w:after="120"/>
        <w:rPr>
          <w:sz w:val="20"/>
          <w:szCs w:val="20"/>
        </w:rPr>
      </w:pPr>
    </w:p>
    <w:p w14:paraId="11BC99BE" w14:textId="5D22F15D" w:rsidR="001F6391" w:rsidRPr="00A16077" w:rsidRDefault="001F6391" w:rsidP="00A16077">
      <w:pPr>
        <w:pStyle w:val="Default"/>
        <w:spacing w:before="120" w:after="120"/>
        <w:jc w:val="both"/>
        <w:rPr>
          <w:sz w:val="20"/>
          <w:szCs w:val="20"/>
        </w:rPr>
      </w:pPr>
      <w:r w:rsidRPr="00A16077">
        <w:rPr>
          <w:sz w:val="20"/>
          <w:szCs w:val="20"/>
        </w:rPr>
        <w:t>1. Konsultacje przeprowadzono na podstawie art. 5a ust. 1 oraz art. 30 ust. 1 ustawy z</w:t>
      </w:r>
      <w:r w:rsidR="00054B1C">
        <w:rPr>
          <w:sz w:val="20"/>
          <w:szCs w:val="20"/>
        </w:rPr>
        <w:t> </w:t>
      </w:r>
      <w:r w:rsidRPr="00A16077">
        <w:rPr>
          <w:sz w:val="20"/>
          <w:szCs w:val="20"/>
        </w:rPr>
        <w:t>dnia 8 marca 1990 r. o samorządzie gminnym (</w:t>
      </w:r>
      <w:proofErr w:type="spellStart"/>
      <w:r w:rsidRPr="00A16077">
        <w:rPr>
          <w:sz w:val="20"/>
          <w:szCs w:val="20"/>
        </w:rPr>
        <w:t>t.j</w:t>
      </w:r>
      <w:proofErr w:type="spellEnd"/>
      <w:r w:rsidRPr="00A16077">
        <w:rPr>
          <w:sz w:val="20"/>
          <w:szCs w:val="20"/>
        </w:rPr>
        <w:t xml:space="preserve">. Dz. U. z 2024 r. poz. 609 z </w:t>
      </w:r>
      <w:proofErr w:type="spellStart"/>
      <w:r w:rsidRPr="00A16077">
        <w:rPr>
          <w:sz w:val="20"/>
          <w:szCs w:val="20"/>
        </w:rPr>
        <w:t>późn</w:t>
      </w:r>
      <w:proofErr w:type="spellEnd"/>
      <w:r w:rsidRPr="00A16077">
        <w:rPr>
          <w:sz w:val="20"/>
          <w:szCs w:val="20"/>
        </w:rPr>
        <w:t>. zm.) oraz §15 Statutu Miasta Gliwice.</w:t>
      </w:r>
    </w:p>
    <w:p w14:paraId="0B62DA14" w14:textId="77777777" w:rsidR="001F6391" w:rsidRPr="00A16077" w:rsidRDefault="001F6391" w:rsidP="00A16077">
      <w:pPr>
        <w:autoSpaceDE w:val="0"/>
        <w:autoSpaceDN w:val="0"/>
        <w:adjustRightInd w:val="0"/>
        <w:spacing w:before="120" w:after="120" w:line="240" w:lineRule="auto"/>
        <w:rPr>
          <w:rFonts w:ascii="Verdana" w:hAnsi="Verdana" w:cs="Verdana"/>
          <w:sz w:val="20"/>
          <w:szCs w:val="20"/>
        </w:rPr>
      </w:pPr>
      <w:r w:rsidRPr="00A16077">
        <w:rPr>
          <w:rFonts w:ascii="Verdana" w:hAnsi="Verdana" w:cs="Verdana"/>
          <w:sz w:val="20"/>
          <w:szCs w:val="20"/>
        </w:rPr>
        <w:t>2. Przedmiot konsultacji oraz szczegóły dotyczące ich przeprowadzenia określone zostały</w:t>
      </w:r>
      <w:r w:rsidR="00A16077" w:rsidRPr="00A16077">
        <w:rPr>
          <w:rFonts w:ascii="Verdana" w:hAnsi="Verdana" w:cs="Verdana"/>
          <w:sz w:val="20"/>
          <w:szCs w:val="20"/>
        </w:rPr>
        <w:t xml:space="preserve"> </w:t>
      </w:r>
      <w:r w:rsidRPr="00A16077">
        <w:rPr>
          <w:rFonts w:ascii="Verdana" w:hAnsi="Verdana" w:cs="Verdana"/>
          <w:sz w:val="20"/>
          <w:szCs w:val="20"/>
        </w:rPr>
        <w:t xml:space="preserve">w zarządzeniu nr </w:t>
      </w:r>
      <w:r w:rsidR="00A16077" w:rsidRPr="00A16077">
        <w:rPr>
          <w:rFonts w:ascii="Verdana" w:hAnsi="Verdana" w:cs="Verdana"/>
          <w:sz w:val="20"/>
          <w:szCs w:val="20"/>
        </w:rPr>
        <w:t>PM-323/24 Prezydenta Miasta Gliwice z dnia 16 lipca 2024 r.</w:t>
      </w:r>
    </w:p>
    <w:p w14:paraId="6A54F2C0" w14:textId="77777777" w:rsidR="00A16077" w:rsidRDefault="00A16077" w:rsidP="00A16077">
      <w:pPr>
        <w:pStyle w:val="Default"/>
        <w:spacing w:before="120" w:after="120"/>
        <w:jc w:val="both"/>
        <w:rPr>
          <w:sz w:val="20"/>
          <w:szCs w:val="20"/>
        </w:rPr>
      </w:pPr>
      <w:r>
        <w:rPr>
          <w:sz w:val="20"/>
          <w:szCs w:val="20"/>
        </w:rPr>
        <w:t xml:space="preserve">3. </w:t>
      </w:r>
      <w:r w:rsidRPr="00A16077">
        <w:rPr>
          <w:sz w:val="20"/>
          <w:szCs w:val="20"/>
        </w:rPr>
        <w:t xml:space="preserve">Konsultacje odbyły się w terminie od </w:t>
      </w:r>
      <w:r>
        <w:rPr>
          <w:sz w:val="20"/>
          <w:szCs w:val="20"/>
        </w:rPr>
        <w:t xml:space="preserve">26 lipca do 11 sierpnia 2024 r. Uwagi można było składać za pośrednictwem Gliwickiej Platformy Partycypacyjnej </w:t>
      </w:r>
      <w:proofErr w:type="spellStart"/>
      <w:r>
        <w:rPr>
          <w:sz w:val="20"/>
          <w:szCs w:val="20"/>
        </w:rPr>
        <w:t>decydujMYrazem</w:t>
      </w:r>
      <w:proofErr w:type="spellEnd"/>
      <w:r>
        <w:rPr>
          <w:sz w:val="20"/>
          <w:szCs w:val="20"/>
        </w:rPr>
        <w:t xml:space="preserve"> (https://decydujmyrazem.gliwice.pl/) oraz drogą elektroniczną na adres </w:t>
      </w:r>
      <w:hyperlink r:id="rId5" w:history="1">
        <w:r w:rsidRPr="00A96EB3">
          <w:rPr>
            <w:rStyle w:val="Hipercze"/>
            <w:sz w:val="20"/>
            <w:szCs w:val="20"/>
          </w:rPr>
          <w:t>zd@um.gliwice.pl</w:t>
        </w:r>
      </w:hyperlink>
      <w:r>
        <w:rPr>
          <w:sz w:val="20"/>
          <w:szCs w:val="20"/>
        </w:rPr>
        <w:t>.</w:t>
      </w:r>
    </w:p>
    <w:p w14:paraId="57F1A683" w14:textId="2B4B3031" w:rsidR="00BD0E1A" w:rsidRDefault="00A16077" w:rsidP="00BD0E1A">
      <w:pPr>
        <w:pStyle w:val="Default"/>
        <w:spacing w:before="120" w:after="120"/>
        <w:jc w:val="both"/>
        <w:rPr>
          <w:sz w:val="20"/>
          <w:szCs w:val="20"/>
        </w:rPr>
      </w:pPr>
      <w:r>
        <w:rPr>
          <w:sz w:val="20"/>
          <w:szCs w:val="20"/>
        </w:rPr>
        <w:t>4. Informacje o konsultacjach były publikowane na Gliwickiej Platform</w:t>
      </w:r>
      <w:r w:rsidR="00BD0E1A">
        <w:rPr>
          <w:sz w:val="20"/>
          <w:szCs w:val="20"/>
        </w:rPr>
        <w:t>ie</w:t>
      </w:r>
      <w:r>
        <w:rPr>
          <w:sz w:val="20"/>
          <w:szCs w:val="20"/>
        </w:rPr>
        <w:t xml:space="preserve"> Partycypacyjnej </w:t>
      </w:r>
      <w:proofErr w:type="spellStart"/>
      <w:r>
        <w:rPr>
          <w:sz w:val="20"/>
          <w:szCs w:val="20"/>
        </w:rPr>
        <w:t>decydujMYrazem</w:t>
      </w:r>
      <w:proofErr w:type="spellEnd"/>
      <w:r>
        <w:rPr>
          <w:sz w:val="20"/>
          <w:szCs w:val="20"/>
        </w:rPr>
        <w:t xml:space="preserve">, w Biuletynie Informacji Publicznej oraz w „Miejskim Serwisie Informacyjnym – Gliwice”. Ponadto zaproszenie do udziału </w:t>
      </w:r>
      <w:r w:rsidR="00BD0E1A">
        <w:rPr>
          <w:sz w:val="20"/>
          <w:szCs w:val="20"/>
        </w:rPr>
        <w:t xml:space="preserve">w konsultacjach </w:t>
      </w:r>
      <w:r>
        <w:rPr>
          <w:sz w:val="20"/>
          <w:szCs w:val="20"/>
        </w:rPr>
        <w:t>skierowano drogą elektroniczną do Radnych Miasta Gliwice, rad dzielnic, Powiatowej Rady Rynku Pracy, Miejskiej Społecznej Rady ds. Osób Niepełnosprawnych, Rady Seniorów</w:t>
      </w:r>
      <w:r w:rsidR="00BD0E1A">
        <w:rPr>
          <w:sz w:val="20"/>
          <w:szCs w:val="20"/>
        </w:rPr>
        <w:t xml:space="preserve">, Gminnej Komisji Rozwiązywania Problemów Alkoholowych, </w:t>
      </w:r>
      <w:r w:rsidR="00BD0E1A" w:rsidRPr="00BD0E1A">
        <w:rPr>
          <w:sz w:val="20"/>
          <w:szCs w:val="20"/>
        </w:rPr>
        <w:t>Zespołu</w:t>
      </w:r>
      <w:r w:rsidR="00BD0E1A">
        <w:rPr>
          <w:sz w:val="20"/>
          <w:szCs w:val="20"/>
        </w:rPr>
        <w:t xml:space="preserve"> </w:t>
      </w:r>
      <w:r w:rsidR="00BD0E1A" w:rsidRPr="00BD0E1A">
        <w:rPr>
          <w:sz w:val="20"/>
          <w:szCs w:val="20"/>
        </w:rPr>
        <w:t>Interdyscyplinarnego ds.</w:t>
      </w:r>
      <w:r w:rsidR="00054B1C">
        <w:rPr>
          <w:sz w:val="20"/>
          <w:szCs w:val="20"/>
        </w:rPr>
        <w:t> </w:t>
      </w:r>
      <w:r w:rsidR="00BD0E1A" w:rsidRPr="00BD0E1A">
        <w:rPr>
          <w:sz w:val="20"/>
          <w:szCs w:val="20"/>
        </w:rPr>
        <w:t>Przeciwdziałania Przemocy Domowej</w:t>
      </w:r>
      <w:r w:rsidR="00BD0E1A">
        <w:rPr>
          <w:sz w:val="20"/>
          <w:szCs w:val="20"/>
        </w:rPr>
        <w:t xml:space="preserve"> i </w:t>
      </w:r>
      <w:r w:rsidR="00BD0E1A" w:rsidRPr="00BD0E1A">
        <w:rPr>
          <w:sz w:val="20"/>
          <w:szCs w:val="20"/>
        </w:rPr>
        <w:t>Miejskiej Rady Działalności Pożytku Publicznego</w:t>
      </w:r>
      <w:r w:rsidR="00BD0E1A">
        <w:rPr>
          <w:sz w:val="20"/>
          <w:szCs w:val="20"/>
        </w:rPr>
        <w:t>.</w:t>
      </w:r>
    </w:p>
    <w:p w14:paraId="6C8DC59B" w14:textId="77777777" w:rsidR="00D64570" w:rsidRDefault="00BD0E1A" w:rsidP="00BD0E1A">
      <w:pPr>
        <w:pStyle w:val="Default"/>
        <w:spacing w:before="120" w:after="120"/>
        <w:jc w:val="both"/>
        <w:rPr>
          <w:sz w:val="20"/>
          <w:szCs w:val="20"/>
        </w:rPr>
      </w:pPr>
      <w:r>
        <w:rPr>
          <w:sz w:val="20"/>
          <w:szCs w:val="20"/>
        </w:rPr>
        <w:t>5. W</w:t>
      </w:r>
      <w:r w:rsidR="008C7D86">
        <w:rPr>
          <w:sz w:val="20"/>
          <w:szCs w:val="20"/>
        </w:rPr>
        <w:t xml:space="preserve"> konsultacjach mogli wziąć udział przedstawiciele organizacji pozarządowych działających w Gliwicach i </w:t>
      </w:r>
      <w:r w:rsidR="00333732">
        <w:rPr>
          <w:sz w:val="20"/>
          <w:szCs w:val="20"/>
        </w:rPr>
        <w:t xml:space="preserve">innych </w:t>
      </w:r>
      <w:r w:rsidR="008C7D86">
        <w:rPr>
          <w:sz w:val="20"/>
          <w:szCs w:val="20"/>
        </w:rPr>
        <w:t>inicjatyw zrzeszających mieszkańców oraz wszyscy gliwiczanie. U</w:t>
      </w:r>
      <w:r>
        <w:rPr>
          <w:sz w:val="20"/>
          <w:szCs w:val="20"/>
        </w:rPr>
        <w:t>wagi złożyło 5 osób lub podmiotów.</w:t>
      </w:r>
    </w:p>
    <w:p w14:paraId="6BB98E88" w14:textId="77777777" w:rsidR="00E04EF7" w:rsidRDefault="00D64570" w:rsidP="00BD0E1A">
      <w:pPr>
        <w:pStyle w:val="Default"/>
        <w:spacing w:before="120" w:after="120"/>
        <w:jc w:val="both"/>
        <w:rPr>
          <w:sz w:val="20"/>
          <w:szCs w:val="20"/>
        </w:rPr>
      </w:pPr>
      <w:r>
        <w:rPr>
          <w:sz w:val="20"/>
          <w:szCs w:val="20"/>
        </w:rPr>
        <w:t xml:space="preserve">6. </w:t>
      </w:r>
      <w:r w:rsidR="008C7D86">
        <w:rPr>
          <w:sz w:val="20"/>
          <w:szCs w:val="20"/>
        </w:rPr>
        <w:t>Uwagi i propozycje wpisujące się w zakres tematyczny diagnozy wraz ze sposobem ich rozpatrzenia zawiera poniższa tabela.</w:t>
      </w:r>
    </w:p>
    <w:tbl>
      <w:tblPr>
        <w:tblStyle w:val="Tabela-Siatka"/>
        <w:tblW w:w="10206" w:type="dxa"/>
        <w:tblInd w:w="-572" w:type="dxa"/>
        <w:tblLook w:val="04A0" w:firstRow="1" w:lastRow="0" w:firstColumn="1" w:lastColumn="0" w:noHBand="0" w:noVBand="1"/>
      </w:tblPr>
      <w:tblGrid>
        <w:gridCol w:w="457"/>
        <w:gridCol w:w="1950"/>
        <w:gridCol w:w="2616"/>
        <w:gridCol w:w="2593"/>
        <w:gridCol w:w="2590"/>
      </w:tblGrid>
      <w:tr w:rsidR="00114900" w:rsidRPr="00333732" w14:paraId="2C017542" w14:textId="77777777" w:rsidTr="00114900">
        <w:trPr>
          <w:trHeight w:val="723"/>
        </w:trPr>
        <w:tc>
          <w:tcPr>
            <w:tcW w:w="457" w:type="dxa"/>
            <w:vAlign w:val="center"/>
          </w:tcPr>
          <w:p w14:paraId="35E8D1E5" w14:textId="77777777" w:rsidR="00114900" w:rsidRPr="00333732" w:rsidRDefault="00114900" w:rsidP="00054B1C">
            <w:pPr>
              <w:autoSpaceDE w:val="0"/>
              <w:autoSpaceDN w:val="0"/>
              <w:adjustRightInd w:val="0"/>
              <w:spacing w:beforeLines="60" w:before="144" w:afterLines="60" w:after="144"/>
              <w:jc w:val="center"/>
              <w:rPr>
                <w:rFonts w:ascii="Verdana" w:hAnsi="Verdana"/>
                <w:b/>
                <w:sz w:val="18"/>
                <w:szCs w:val="18"/>
              </w:rPr>
            </w:pPr>
            <w:proofErr w:type="spellStart"/>
            <w:r w:rsidRPr="00333732">
              <w:rPr>
                <w:rFonts w:ascii="Verdana" w:hAnsi="Verdana"/>
                <w:b/>
                <w:sz w:val="18"/>
                <w:szCs w:val="18"/>
              </w:rPr>
              <w:t>Lp</w:t>
            </w:r>
            <w:proofErr w:type="spellEnd"/>
          </w:p>
        </w:tc>
        <w:tc>
          <w:tcPr>
            <w:tcW w:w="1950" w:type="dxa"/>
            <w:vAlign w:val="center"/>
          </w:tcPr>
          <w:p w14:paraId="3FC90047" w14:textId="77777777" w:rsidR="00114900" w:rsidRPr="00333732" w:rsidRDefault="00114900" w:rsidP="00BF49B1">
            <w:pPr>
              <w:autoSpaceDE w:val="0"/>
              <w:autoSpaceDN w:val="0"/>
              <w:adjustRightInd w:val="0"/>
              <w:spacing w:beforeLines="60" w:before="144" w:afterLines="60" w:after="144"/>
              <w:jc w:val="center"/>
              <w:rPr>
                <w:rFonts w:ascii="Verdana" w:hAnsi="Verdana"/>
                <w:b/>
                <w:sz w:val="18"/>
                <w:szCs w:val="18"/>
              </w:rPr>
            </w:pPr>
            <w:r w:rsidRPr="00333732">
              <w:rPr>
                <w:rFonts w:ascii="Verdana" w:hAnsi="Verdana"/>
                <w:b/>
                <w:sz w:val="18"/>
                <w:szCs w:val="18"/>
              </w:rPr>
              <w:t>Obszar tematyczny</w:t>
            </w:r>
          </w:p>
        </w:tc>
        <w:tc>
          <w:tcPr>
            <w:tcW w:w="2616" w:type="dxa"/>
            <w:vAlign w:val="center"/>
          </w:tcPr>
          <w:p w14:paraId="1D1C8594" w14:textId="77777777" w:rsidR="00114900" w:rsidRPr="00333732" w:rsidRDefault="00114900" w:rsidP="00BF49B1">
            <w:pPr>
              <w:autoSpaceDE w:val="0"/>
              <w:autoSpaceDN w:val="0"/>
              <w:adjustRightInd w:val="0"/>
              <w:spacing w:beforeLines="60" w:before="144" w:afterLines="60" w:after="144"/>
              <w:jc w:val="center"/>
              <w:rPr>
                <w:rFonts w:ascii="Verdana" w:hAnsi="Verdana"/>
                <w:b/>
                <w:sz w:val="18"/>
                <w:szCs w:val="18"/>
              </w:rPr>
            </w:pPr>
            <w:r w:rsidRPr="00333732">
              <w:rPr>
                <w:rFonts w:ascii="Verdana" w:hAnsi="Verdana"/>
                <w:b/>
                <w:sz w:val="18"/>
                <w:szCs w:val="18"/>
              </w:rPr>
              <w:t>Treść uwagi lub propozycji</w:t>
            </w:r>
          </w:p>
        </w:tc>
        <w:tc>
          <w:tcPr>
            <w:tcW w:w="2593" w:type="dxa"/>
            <w:vAlign w:val="center"/>
          </w:tcPr>
          <w:p w14:paraId="6A3D33D0" w14:textId="77777777" w:rsidR="00114900" w:rsidRPr="00333732" w:rsidRDefault="00114900" w:rsidP="00BF49B1">
            <w:pPr>
              <w:autoSpaceDE w:val="0"/>
              <w:autoSpaceDN w:val="0"/>
              <w:adjustRightInd w:val="0"/>
              <w:spacing w:beforeLines="60" w:before="144" w:afterLines="60" w:after="144"/>
              <w:jc w:val="center"/>
              <w:rPr>
                <w:rFonts w:ascii="Verdana" w:hAnsi="Verdana"/>
                <w:b/>
                <w:sz w:val="18"/>
                <w:szCs w:val="18"/>
              </w:rPr>
            </w:pPr>
            <w:r w:rsidRPr="00333732">
              <w:rPr>
                <w:rFonts w:ascii="Verdana" w:hAnsi="Verdana"/>
                <w:b/>
                <w:sz w:val="18"/>
                <w:szCs w:val="18"/>
              </w:rPr>
              <w:t>Uzasadnienie</w:t>
            </w:r>
          </w:p>
        </w:tc>
        <w:tc>
          <w:tcPr>
            <w:tcW w:w="2590" w:type="dxa"/>
            <w:vAlign w:val="center"/>
          </w:tcPr>
          <w:p w14:paraId="48F9A37B" w14:textId="77777777" w:rsidR="00114900" w:rsidRPr="00333732" w:rsidRDefault="00114900" w:rsidP="00BF49B1">
            <w:pPr>
              <w:autoSpaceDE w:val="0"/>
              <w:autoSpaceDN w:val="0"/>
              <w:adjustRightInd w:val="0"/>
              <w:spacing w:beforeLines="60" w:before="144" w:afterLines="60" w:after="144"/>
              <w:jc w:val="center"/>
              <w:rPr>
                <w:rFonts w:ascii="Verdana" w:hAnsi="Verdana"/>
                <w:b/>
                <w:sz w:val="18"/>
                <w:szCs w:val="18"/>
              </w:rPr>
            </w:pPr>
            <w:r w:rsidRPr="00333732">
              <w:rPr>
                <w:rFonts w:ascii="Verdana" w:hAnsi="Verdana"/>
                <w:b/>
                <w:sz w:val="18"/>
                <w:szCs w:val="18"/>
              </w:rPr>
              <w:t>Odniesienie się do uwagi lub propozycji</w:t>
            </w:r>
          </w:p>
        </w:tc>
      </w:tr>
      <w:tr w:rsidR="00FC40A4" w:rsidRPr="00333732" w14:paraId="5A1E46E9" w14:textId="77777777" w:rsidTr="00CF056E">
        <w:trPr>
          <w:trHeight w:val="566"/>
        </w:trPr>
        <w:tc>
          <w:tcPr>
            <w:tcW w:w="457" w:type="dxa"/>
          </w:tcPr>
          <w:p w14:paraId="4EFC3B12" w14:textId="77777777" w:rsidR="00FC40A4" w:rsidRPr="00333732" w:rsidRDefault="00FC40A4" w:rsidP="00054B1C">
            <w:pPr>
              <w:autoSpaceDE w:val="0"/>
              <w:autoSpaceDN w:val="0"/>
              <w:adjustRightInd w:val="0"/>
              <w:spacing w:beforeLines="60" w:before="144" w:afterLines="60" w:after="144"/>
              <w:jc w:val="right"/>
              <w:rPr>
                <w:rFonts w:ascii="Verdana" w:hAnsi="Verdana"/>
                <w:sz w:val="18"/>
                <w:szCs w:val="18"/>
              </w:rPr>
            </w:pPr>
            <w:r w:rsidRPr="00333732">
              <w:rPr>
                <w:rFonts w:ascii="Verdana" w:hAnsi="Verdana"/>
                <w:sz w:val="18"/>
                <w:szCs w:val="18"/>
              </w:rPr>
              <w:t>1</w:t>
            </w:r>
          </w:p>
        </w:tc>
        <w:tc>
          <w:tcPr>
            <w:tcW w:w="1950" w:type="dxa"/>
          </w:tcPr>
          <w:p w14:paraId="3D72F010" w14:textId="77777777" w:rsidR="00FC40A4" w:rsidRPr="00333732" w:rsidRDefault="00FC40A4" w:rsidP="00115C98">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Starzenie się społeczeństwa</w:t>
            </w:r>
          </w:p>
        </w:tc>
        <w:tc>
          <w:tcPr>
            <w:tcW w:w="2616" w:type="dxa"/>
          </w:tcPr>
          <w:p w14:paraId="7D707D6F" w14:textId="77777777" w:rsidR="00FC40A4" w:rsidRPr="00333732" w:rsidRDefault="00FC40A4" w:rsidP="00115C98">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 xml:space="preserve">Obowiązujący w Gliwicach sposób naliczania opłat za wywóz śmieci uzależniający wysokość opłaty od zajmowanego metrażu nieustająco szokuje mieszkańców. Oczekuje się weryfikacji   zasad  naliczania opłat.  Ponieważ metody ustalania wysokości opłat uwzględniające wyłącznie: - powierzchnię mieszkania lub – ilość zameldowanych użytkowników, nie zapewniają satysfakcjonującego, kompromisowego rozwiązania problemu, proponuje się ustalenie algorytmu rozliczeniowego wiążącego wysokość opłat za wywóz odpadów  z powierzchnią użytkową </w:t>
            </w:r>
            <w:r w:rsidRPr="00333732">
              <w:rPr>
                <w:rFonts w:ascii="Verdana" w:hAnsi="Verdana"/>
                <w:sz w:val="18"/>
                <w:szCs w:val="18"/>
              </w:rPr>
              <w:lastRenderedPageBreak/>
              <w:t>oraz z ilością wody zużywanej w mieszkaniu.</w:t>
            </w:r>
          </w:p>
        </w:tc>
        <w:tc>
          <w:tcPr>
            <w:tcW w:w="2593" w:type="dxa"/>
          </w:tcPr>
          <w:p w14:paraId="5F89138B" w14:textId="77777777" w:rsidR="00FC40A4" w:rsidRPr="00333732" w:rsidRDefault="00FC40A4" w:rsidP="00115C98">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lastRenderedPageBreak/>
              <w:t>Podstawowa masa wywożonych na bieżąco odpadów jest przede wszystkim funkcją szeroko pojętego spożycia generowanego przez liczbę użytkowników mieszkań (!), rola metrów kwadratowych jest zdecydowanie drugorzędna. Kwestia ta jest bardzo istotna zwłaszcza dla seniorów, osób samotnych, dla mieszkańców osiedli  z budynków wielorodzinnych.</w:t>
            </w:r>
          </w:p>
        </w:tc>
        <w:tc>
          <w:tcPr>
            <w:tcW w:w="2590" w:type="dxa"/>
          </w:tcPr>
          <w:p w14:paraId="28BF9E07" w14:textId="77777777" w:rsidR="00FC40A4" w:rsidRPr="00333732" w:rsidRDefault="00FC40A4" w:rsidP="00115C98">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Uwaga nie ma charakteru</w:t>
            </w:r>
            <w:r w:rsidR="00115C98" w:rsidRPr="00333732">
              <w:rPr>
                <w:rFonts w:ascii="Verdana" w:hAnsi="Verdana"/>
                <w:sz w:val="18"/>
                <w:szCs w:val="18"/>
              </w:rPr>
              <w:t xml:space="preserve"> zagadnienia</w:t>
            </w:r>
            <w:r w:rsidRPr="00333732">
              <w:rPr>
                <w:rFonts w:ascii="Verdana" w:hAnsi="Verdana"/>
                <w:sz w:val="18"/>
                <w:szCs w:val="18"/>
              </w:rPr>
              <w:t xml:space="preserve"> badawczego.</w:t>
            </w:r>
            <w:r w:rsidR="00F2004B" w:rsidRPr="00333732">
              <w:rPr>
                <w:rFonts w:ascii="Verdana" w:hAnsi="Verdana"/>
                <w:sz w:val="18"/>
                <w:szCs w:val="18"/>
              </w:rPr>
              <w:t xml:space="preserve"> W znacznej części wykracza poza zakres tematyczny diagnozy, jednak ze względu na możliwe powiązania z problematyką ubóstwa zostanie przekazania wykonawcy jako materiał pomocniczy.</w:t>
            </w:r>
          </w:p>
        </w:tc>
      </w:tr>
      <w:tr w:rsidR="00054B1C" w:rsidRPr="00333732" w14:paraId="3A889761" w14:textId="77777777" w:rsidTr="00CF056E">
        <w:trPr>
          <w:trHeight w:val="566"/>
        </w:trPr>
        <w:tc>
          <w:tcPr>
            <w:tcW w:w="457" w:type="dxa"/>
          </w:tcPr>
          <w:p w14:paraId="2E327348" w14:textId="74C89992" w:rsidR="00054B1C" w:rsidRPr="00333732" w:rsidRDefault="00054B1C" w:rsidP="00054B1C">
            <w:pPr>
              <w:autoSpaceDE w:val="0"/>
              <w:autoSpaceDN w:val="0"/>
              <w:adjustRightInd w:val="0"/>
              <w:spacing w:beforeLines="60" w:before="144" w:afterLines="60" w:after="144"/>
              <w:jc w:val="right"/>
              <w:rPr>
                <w:rFonts w:ascii="Verdana" w:hAnsi="Verdana"/>
                <w:sz w:val="18"/>
                <w:szCs w:val="18"/>
              </w:rPr>
            </w:pPr>
            <w:r w:rsidRPr="00333732">
              <w:rPr>
                <w:rFonts w:ascii="Verdana" w:hAnsi="Verdana"/>
                <w:sz w:val="18"/>
                <w:szCs w:val="18"/>
              </w:rPr>
              <w:t>2</w:t>
            </w:r>
          </w:p>
        </w:tc>
        <w:tc>
          <w:tcPr>
            <w:tcW w:w="1950" w:type="dxa"/>
          </w:tcPr>
          <w:p w14:paraId="607D6E24" w14:textId="03207E06" w:rsidR="00054B1C" w:rsidRPr="00054B1C" w:rsidRDefault="00054B1C" w:rsidP="00054B1C">
            <w:pPr>
              <w:autoSpaceDE w:val="0"/>
              <w:autoSpaceDN w:val="0"/>
              <w:adjustRightInd w:val="0"/>
              <w:spacing w:beforeLines="60" w:before="144" w:afterLines="60" w:after="144"/>
              <w:rPr>
                <w:rFonts w:ascii="Verdana" w:hAnsi="Verdana"/>
                <w:sz w:val="18"/>
                <w:szCs w:val="18"/>
              </w:rPr>
            </w:pPr>
            <w:r w:rsidRPr="00054B1C">
              <w:rPr>
                <w:rFonts w:ascii="Verdana" w:hAnsi="Verdana"/>
                <w:sz w:val="18"/>
                <w:szCs w:val="18"/>
              </w:rPr>
              <w:t>Niepełnosprawność</w:t>
            </w:r>
          </w:p>
        </w:tc>
        <w:tc>
          <w:tcPr>
            <w:tcW w:w="2616" w:type="dxa"/>
          </w:tcPr>
          <w:p w14:paraId="46F744E0" w14:textId="108F54F2" w:rsidR="00054B1C" w:rsidRPr="00054B1C" w:rsidRDefault="00054B1C" w:rsidP="00054B1C">
            <w:pPr>
              <w:autoSpaceDE w:val="0"/>
              <w:autoSpaceDN w:val="0"/>
              <w:adjustRightInd w:val="0"/>
              <w:spacing w:beforeLines="60" w:before="144" w:afterLines="60" w:after="144"/>
              <w:rPr>
                <w:rFonts w:ascii="Verdana" w:hAnsi="Verdana"/>
                <w:sz w:val="18"/>
                <w:szCs w:val="18"/>
              </w:rPr>
            </w:pPr>
            <w:r w:rsidRPr="00054B1C">
              <w:rPr>
                <w:rFonts w:ascii="Verdana" w:hAnsi="Verdana"/>
                <w:sz w:val="18"/>
                <w:szCs w:val="18"/>
              </w:rPr>
              <w:t>Poprawa drożności chodników, zachowanie bezpiecznej szerokości przejść (słupy, słupki, skrzynki elektryczne, szerokie żywopłoty, itp.). Rozwiązanie – lepsza regulacja obiektów małej architektury i sprawdzanie projektów i zgłoszeń oraz egzekwowanie prawa w normalnym życiu (odpowiednią pielęgnacja zieleni a także organizacja przestrzeni na czas remontów).</w:t>
            </w:r>
          </w:p>
        </w:tc>
        <w:tc>
          <w:tcPr>
            <w:tcW w:w="2593" w:type="dxa"/>
          </w:tcPr>
          <w:p w14:paraId="171A3180" w14:textId="65BA7432" w:rsidR="00054B1C" w:rsidRPr="00054B1C" w:rsidRDefault="00054B1C" w:rsidP="00054B1C">
            <w:pPr>
              <w:autoSpaceDE w:val="0"/>
              <w:autoSpaceDN w:val="0"/>
              <w:adjustRightInd w:val="0"/>
              <w:spacing w:beforeLines="60" w:before="144" w:afterLines="60" w:after="144"/>
              <w:rPr>
                <w:rFonts w:ascii="Verdana" w:hAnsi="Verdana"/>
                <w:sz w:val="18"/>
                <w:szCs w:val="18"/>
              </w:rPr>
            </w:pPr>
            <w:r w:rsidRPr="00054B1C">
              <w:rPr>
                <w:rFonts w:ascii="Verdana" w:hAnsi="Verdana"/>
                <w:sz w:val="18"/>
                <w:szCs w:val="18"/>
              </w:rPr>
              <w:t>Ułatwienie dla osób niedowidzących, o ograniczeniu w sprawności fizycznej (osoby starsze, na wózkach, ale też osoby z wózkiem dziecięcym).</w:t>
            </w:r>
          </w:p>
        </w:tc>
        <w:tc>
          <w:tcPr>
            <w:tcW w:w="2590" w:type="dxa"/>
          </w:tcPr>
          <w:p w14:paraId="0EFF0530" w14:textId="77777777" w:rsidR="00054B1C" w:rsidRPr="00054B1C" w:rsidRDefault="00054B1C" w:rsidP="00054B1C">
            <w:pPr>
              <w:pStyle w:val="Default"/>
              <w:spacing w:beforeLines="60" w:before="144" w:afterLines="60" w:after="144"/>
              <w:rPr>
                <w:sz w:val="18"/>
                <w:szCs w:val="18"/>
              </w:rPr>
            </w:pPr>
            <w:r w:rsidRPr="00054B1C">
              <w:rPr>
                <w:sz w:val="18"/>
                <w:szCs w:val="18"/>
              </w:rPr>
              <w:t>Uwaga nie ma charakteru zagadnienia badawczego oraz wykracza poza zakres tematyczny diagnozy. Część związana z dostępnością dla osób ze szczególnymi potrzebami została ujęta w założeniu:</w:t>
            </w:r>
          </w:p>
          <w:p w14:paraId="62E9B318" w14:textId="6876AD85" w:rsidR="00054B1C" w:rsidRPr="00054B1C" w:rsidRDefault="00054B1C" w:rsidP="00054B1C">
            <w:pPr>
              <w:autoSpaceDE w:val="0"/>
              <w:autoSpaceDN w:val="0"/>
              <w:adjustRightInd w:val="0"/>
              <w:spacing w:beforeLines="60" w:before="144" w:afterLines="60" w:after="144"/>
              <w:rPr>
                <w:rFonts w:ascii="Verdana" w:hAnsi="Verdana"/>
                <w:sz w:val="18"/>
                <w:szCs w:val="18"/>
              </w:rPr>
            </w:pPr>
            <w:r w:rsidRPr="00054B1C">
              <w:rPr>
                <w:rFonts w:ascii="Verdana" w:hAnsi="Verdana"/>
                <w:sz w:val="18"/>
                <w:szCs w:val="18"/>
              </w:rPr>
              <w:t>- ocena dostępności ze szczególnym uwzględnieniem budynków na cele usług publicznych.</w:t>
            </w:r>
          </w:p>
        </w:tc>
      </w:tr>
      <w:tr w:rsidR="00054B1C" w:rsidRPr="00333732" w14:paraId="331DBC95" w14:textId="77777777" w:rsidTr="00114900">
        <w:trPr>
          <w:trHeight w:val="969"/>
        </w:trPr>
        <w:tc>
          <w:tcPr>
            <w:tcW w:w="457" w:type="dxa"/>
          </w:tcPr>
          <w:p w14:paraId="569346B7" w14:textId="4EB85B57" w:rsidR="00054B1C" w:rsidRPr="00333732" w:rsidRDefault="00054B1C" w:rsidP="00054B1C">
            <w:pPr>
              <w:autoSpaceDE w:val="0"/>
              <w:autoSpaceDN w:val="0"/>
              <w:adjustRightInd w:val="0"/>
              <w:spacing w:beforeLines="60" w:before="144" w:afterLines="60" w:after="144"/>
              <w:jc w:val="right"/>
              <w:rPr>
                <w:rFonts w:ascii="Verdana" w:hAnsi="Verdana"/>
                <w:sz w:val="18"/>
                <w:szCs w:val="18"/>
              </w:rPr>
            </w:pPr>
            <w:r w:rsidRPr="00333732">
              <w:rPr>
                <w:rFonts w:ascii="Verdana" w:hAnsi="Verdana"/>
                <w:sz w:val="18"/>
                <w:szCs w:val="18"/>
              </w:rPr>
              <w:t>3</w:t>
            </w:r>
          </w:p>
        </w:tc>
        <w:tc>
          <w:tcPr>
            <w:tcW w:w="1950" w:type="dxa"/>
          </w:tcPr>
          <w:p w14:paraId="6B0CADCC"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Zdrowie, kondycja psychiczna i styl życia mieszkańców</w:t>
            </w:r>
          </w:p>
        </w:tc>
        <w:tc>
          <w:tcPr>
            <w:tcW w:w="2616" w:type="dxa"/>
          </w:tcPr>
          <w:p w14:paraId="60746AB6"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Zdrowie psychiczne a miejsca patologiczne (alkohol, śmieci, niebezpieczeństwo) - wzmożone patrole straży miejskiej w miejscach, w których są regularne zgłoszenia.</w:t>
            </w:r>
          </w:p>
        </w:tc>
        <w:tc>
          <w:tcPr>
            <w:tcW w:w="2593" w:type="dxa"/>
          </w:tcPr>
          <w:p w14:paraId="6D2EAED7"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p>
        </w:tc>
        <w:tc>
          <w:tcPr>
            <w:tcW w:w="2590" w:type="dxa"/>
          </w:tcPr>
          <w:p w14:paraId="32F66F6F"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Uwaga nie ma charakteru zagadnienia badawczego.</w:t>
            </w:r>
          </w:p>
        </w:tc>
      </w:tr>
      <w:tr w:rsidR="00054B1C" w:rsidRPr="00333732" w14:paraId="3C30DFFA" w14:textId="77777777" w:rsidTr="00114900">
        <w:trPr>
          <w:trHeight w:val="969"/>
        </w:trPr>
        <w:tc>
          <w:tcPr>
            <w:tcW w:w="457" w:type="dxa"/>
          </w:tcPr>
          <w:p w14:paraId="16D87001" w14:textId="119508A0" w:rsidR="00054B1C" w:rsidRPr="00333732" w:rsidRDefault="00054B1C" w:rsidP="00054B1C">
            <w:pPr>
              <w:autoSpaceDE w:val="0"/>
              <w:autoSpaceDN w:val="0"/>
              <w:adjustRightInd w:val="0"/>
              <w:spacing w:beforeLines="60" w:before="144" w:afterLines="60" w:after="144"/>
              <w:jc w:val="right"/>
              <w:rPr>
                <w:rFonts w:ascii="Verdana" w:hAnsi="Verdana"/>
                <w:sz w:val="18"/>
                <w:szCs w:val="18"/>
              </w:rPr>
            </w:pPr>
            <w:r w:rsidRPr="00333732">
              <w:rPr>
                <w:rFonts w:ascii="Verdana" w:hAnsi="Verdana"/>
                <w:sz w:val="18"/>
                <w:szCs w:val="18"/>
              </w:rPr>
              <w:t>4</w:t>
            </w:r>
          </w:p>
        </w:tc>
        <w:tc>
          <w:tcPr>
            <w:tcW w:w="1950" w:type="dxa"/>
          </w:tcPr>
          <w:p w14:paraId="084DA1F8"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Społeczności lokalne, życie w dzielnicach</w:t>
            </w:r>
          </w:p>
        </w:tc>
        <w:tc>
          <w:tcPr>
            <w:tcW w:w="2616" w:type="dxa"/>
          </w:tcPr>
          <w:p w14:paraId="254B6523"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Organizacja festynów i zabaw także w miejscach innych niż Śródmieście. Czyli umożliwienie korzystania z oferty kulturalnej dla dzielnic innych niż Śródmieście, a są to też działania na rzecz wzmocnienia więzi sąsiedzkich.</w:t>
            </w:r>
          </w:p>
        </w:tc>
        <w:tc>
          <w:tcPr>
            <w:tcW w:w="2593" w:type="dxa"/>
          </w:tcPr>
          <w:p w14:paraId="5873B27A"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p>
        </w:tc>
        <w:tc>
          <w:tcPr>
            <w:tcW w:w="2590" w:type="dxa"/>
          </w:tcPr>
          <w:p w14:paraId="6992C617" w14:textId="77777777" w:rsidR="00054B1C" w:rsidRPr="00333732" w:rsidRDefault="00054B1C" w:rsidP="00054B1C">
            <w:pPr>
              <w:pStyle w:val="Default"/>
              <w:spacing w:before="60" w:after="60"/>
              <w:rPr>
                <w:sz w:val="18"/>
                <w:szCs w:val="18"/>
              </w:rPr>
            </w:pPr>
            <w:r w:rsidRPr="00333732">
              <w:rPr>
                <w:sz w:val="18"/>
                <w:szCs w:val="18"/>
              </w:rPr>
              <w:t>Uwaga nie ma charakteru zagadnienia badawczego. Tematycznie odpowiada zagadnieniu:</w:t>
            </w:r>
          </w:p>
          <w:p w14:paraId="3EC63D0B" w14:textId="77777777" w:rsidR="00054B1C" w:rsidRPr="00333732" w:rsidRDefault="00054B1C" w:rsidP="00054B1C">
            <w:pPr>
              <w:pStyle w:val="Default"/>
              <w:spacing w:before="60" w:after="60"/>
              <w:rPr>
                <w:sz w:val="18"/>
                <w:szCs w:val="18"/>
              </w:rPr>
            </w:pPr>
            <w:r w:rsidRPr="00333732">
              <w:rPr>
                <w:sz w:val="18"/>
                <w:szCs w:val="18"/>
              </w:rPr>
              <w:t>- dostęp do usług z zakresu: (…) kultury</w:t>
            </w:r>
          </w:p>
          <w:p w14:paraId="56209CEC"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p>
        </w:tc>
      </w:tr>
      <w:tr w:rsidR="00054B1C" w:rsidRPr="00333732" w14:paraId="4EADB5D9" w14:textId="77777777" w:rsidTr="00114900">
        <w:trPr>
          <w:trHeight w:val="969"/>
        </w:trPr>
        <w:tc>
          <w:tcPr>
            <w:tcW w:w="457" w:type="dxa"/>
          </w:tcPr>
          <w:p w14:paraId="3A0D5648" w14:textId="1D78AACF" w:rsidR="00054B1C" w:rsidRPr="00333732" w:rsidRDefault="00054B1C" w:rsidP="00054B1C">
            <w:pPr>
              <w:autoSpaceDE w:val="0"/>
              <w:autoSpaceDN w:val="0"/>
              <w:adjustRightInd w:val="0"/>
              <w:spacing w:beforeLines="60" w:before="144" w:afterLines="60" w:after="144"/>
              <w:jc w:val="right"/>
              <w:rPr>
                <w:rFonts w:ascii="Verdana" w:hAnsi="Verdana"/>
                <w:sz w:val="18"/>
                <w:szCs w:val="18"/>
              </w:rPr>
            </w:pPr>
            <w:r w:rsidRPr="00333732">
              <w:rPr>
                <w:rFonts w:ascii="Verdana" w:hAnsi="Verdana"/>
                <w:sz w:val="18"/>
                <w:szCs w:val="18"/>
              </w:rPr>
              <w:t>5</w:t>
            </w:r>
          </w:p>
        </w:tc>
        <w:tc>
          <w:tcPr>
            <w:tcW w:w="1950" w:type="dxa"/>
          </w:tcPr>
          <w:p w14:paraId="2CB3E78B"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Przemoc</w:t>
            </w:r>
          </w:p>
        </w:tc>
        <w:tc>
          <w:tcPr>
            <w:tcW w:w="2616" w:type="dxa"/>
          </w:tcPr>
          <w:p w14:paraId="0CC67BBE"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Rozszerzenie zagadnień o wiedzę oraz świadomość społeczną na temat zjawiska przemocy, przeciwdziałania zjawisku i postaw mieszkańców Gliwic wobec problemu przemocy poprzez określenie:</w:t>
            </w:r>
          </w:p>
          <w:p w14:paraId="3585DD00"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 pojęcia/rozumienia przemocy (domowej, rówieśniczej, cyberprzemocy) w porównaniu i odniesieniu do dostępnych definicji (analiza porównawcza);</w:t>
            </w:r>
          </w:p>
          <w:p w14:paraId="6B7C0C95"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 xml:space="preserve">- zetknięcia się, świadomości występowania przemocy </w:t>
            </w:r>
            <w:r w:rsidRPr="00333732">
              <w:rPr>
                <w:rFonts w:ascii="Verdana" w:hAnsi="Verdana"/>
                <w:sz w:val="18"/>
                <w:szCs w:val="18"/>
              </w:rPr>
              <w:lastRenderedPageBreak/>
              <w:t>domowej w najbliższym otoczeniu (środowisku);</w:t>
            </w:r>
          </w:p>
          <w:p w14:paraId="10FBAA31"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 gotowości do reagowania czy poszukiwania pomocy instytucjonalnej;</w:t>
            </w:r>
          </w:p>
          <w:p w14:paraId="21BCC93C"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 postaw wobec mitów i stereotypowych przekonań dotyczących przemocy;</w:t>
            </w:r>
          </w:p>
          <w:p w14:paraId="6280B572"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 poziomu skłonności do przyzwalania lub dopuszczania stosowania przemocy, czy jej usprawiedliwiania w najbliższym otoczeniu;</w:t>
            </w:r>
          </w:p>
          <w:p w14:paraId="7EBDCE85"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 znajomości możliwych do podjęcia działań w sytuacji wystąpienia przemocy oraz instytucji pomagających osobom uwikłanym w przemoc oraz osobom stosującym przemoc;</w:t>
            </w:r>
          </w:p>
          <w:p w14:paraId="52A8CB09"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 xml:space="preserve">- oceny skuteczności i dostępności pomocy udzielanej osobom doznającym przemocy oraz stosującym przemoc przez instytucje. </w:t>
            </w:r>
          </w:p>
          <w:p w14:paraId="308208E3"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Dodanie zagadnień umożliwiających diagnozę instytucjonalnych zasobów miasta Gliwice w zakresie przeciwdziałania przemocy określających:</w:t>
            </w:r>
          </w:p>
          <w:p w14:paraId="079BC688"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 xml:space="preserve">- rodzaj i liczebność działających jednostek pomocowych, </w:t>
            </w:r>
          </w:p>
          <w:p w14:paraId="7E1C0F9E"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 rodzaj i dostępność oferty wsparcia dla osób doznających przemocy oraz stosujących przemoc.</w:t>
            </w:r>
          </w:p>
        </w:tc>
        <w:tc>
          <w:tcPr>
            <w:tcW w:w="2593" w:type="dxa"/>
          </w:tcPr>
          <w:p w14:paraId="159013CA"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lastRenderedPageBreak/>
              <w:t>Wskazane propozycje umożliwią rozpoznanie wiedzy i świadomości mieszkańców w zakresie problemu społecznego i pozwolą określić kierunek oddziaływań profilaktyczno-edukacyjnych. Wskazane propozycje umożliwią przeprowadzenie analizy zasobów instytucjonalnych miasta Gliwice do stwierdzonych potrzeb oraz wskazanie deficytowych obszarów wsparcia.</w:t>
            </w:r>
          </w:p>
        </w:tc>
        <w:tc>
          <w:tcPr>
            <w:tcW w:w="2590" w:type="dxa"/>
          </w:tcPr>
          <w:p w14:paraId="5353FBBB"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Założenia zostaną uzupełnione o zagadnienia:</w:t>
            </w:r>
          </w:p>
          <w:p w14:paraId="57ED1C7C"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 świadomość społeczna w zakresie, czym jest przemoc (domowa, rówieśnicza, cyberprzemoc),</w:t>
            </w:r>
          </w:p>
          <w:p w14:paraId="3E6A9BEF"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 gotowość do reagowania na przemoc,</w:t>
            </w:r>
          </w:p>
          <w:p w14:paraId="1AED0654"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 wiedza mieszkańców w zakresie możliwości poszukiwania pomocy.</w:t>
            </w:r>
          </w:p>
          <w:p w14:paraId="12188A94"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 xml:space="preserve">- rodzaj i liczba działających jednostek pomocowych, </w:t>
            </w:r>
          </w:p>
          <w:p w14:paraId="5288FCDF"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 xml:space="preserve">- rodzaj i dostępność oferty wsparcia dla osób doznających przemocy </w:t>
            </w:r>
            <w:r w:rsidRPr="00333732">
              <w:rPr>
                <w:rFonts w:ascii="Verdana" w:hAnsi="Verdana"/>
                <w:sz w:val="18"/>
                <w:szCs w:val="18"/>
              </w:rPr>
              <w:lastRenderedPageBreak/>
              <w:t>oraz stosujących przemoc.</w:t>
            </w:r>
          </w:p>
          <w:p w14:paraId="6C59DE30"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Całość uwag zostanie przekazana wykonawcy jako materiał pomocniczy.</w:t>
            </w:r>
          </w:p>
        </w:tc>
      </w:tr>
      <w:tr w:rsidR="00054B1C" w:rsidRPr="00333732" w14:paraId="4DE2BB73" w14:textId="77777777" w:rsidTr="00114900">
        <w:trPr>
          <w:trHeight w:val="969"/>
        </w:trPr>
        <w:tc>
          <w:tcPr>
            <w:tcW w:w="457" w:type="dxa"/>
          </w:tcPr>
          <w:p w14:paraId="79261A93" w14:textId="393D8205" w:rsidR="00054B1C" w:rsidRPr="00333732" w:rsidRDefault="00054B1C" w:rsidP="00054B1C">
            <w:pPr>
              <w:autoSpaceDE w:val="0"/>
              <w:autoSpaceDN w:val="0"/>
              <w:adjustRightInd w:val="0"/>
              <w:spacing w:beforeLines="60" w:before="144" w:afterLines="60" w:after="144"/>
              <w:jc w:val="right"/>
              <w:rPr>
                <w:rFonts w:ascii="Verdana" w:hAnsi="Verdana"/>
                <w:sz w:val="18"/>
                <w:szCs w:val="18"/>
              </w:rPr>
            </w:pPr>
            <w:r w:rsidRPr="00333732">
              <w:rPr>
                <w:rFonts w:ascii="Verdana" w:hAnsi="Verdana"/>
                <w:sz w:val="18"/>
                <w:szCs w:val="18"/>
              </w:rPr>
              <w:lastRenderedPageBreak/>
              <w:t>6</w:t>
            </w:r>
          </w:p>
        </w:tc>
        <w:tc>
          <w:tcPr>
            <w:tcW w:w="1950" w:type="dxa"/>
          </w:tcPr>
          <w:p w14:paraId="45D663F3"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Uzależnienia</w:t>
            </w:r>
          </w:p>
        </w:tc>
        <w:tc>
          <w:tcPr>
            <w:tcW w:w="2616" w:type="dxa"/>
          </w:tcPr>
          <w:p w14:paraId="4CC54681" w14:textId="77777777" w:rsidR="00054B1C" w:rsidRPr="00333732" w:rsidRDefault="00054B1C" w:rsidP="00054B1C">
            <w:pPr>
              <w:pStyle w:val="Body"/>
              <w:spacing w:beforeLines="60" w:before="144" w:afterLines="60" w:after="144" w:line="240" w:lineRule="auto"/>
              <w:contextualSpacing/>
              <w:jc w:val="left"/>
              <w:rPr>
                <w:rFonts w:ascii="Verdana" w:hAnsi="Verdana" w:cs="Verdana"/>
                <w:bCs/>
                <w:sz w:val="18"/>
                <w:szCs w:val="18"/>
              </w:rPr>
            </w:pPr>
            <w:r w:rsidRPr="00333732">
              <w:rPr>
                <w:rFonts w:ascii="Verdana" w:hAnsi="Verdana" w:cs="Verdana"/>
                <w:bCs/>
                <w:sz w:val="18"/>
                <w:szCs w:val="18"/>
              </w:rPr>
              <w:t xml:space="preserve">Przykładowe pytania.  </w:t>
            </w:r>
          </w:p>
          <w:p w14:paraId="472EABEA" w14:textId="77777777" w:rsidR="00054B1C" w:rsidRPr="00333732" w:rsidRDefault="00054B1C" w:rsidP="00054B1C">
            <w:pPr>
              <w:pStyle w:val="Body"/>
              <w:numPr>
                <w:ilvl w:val="0"/>
                <w:numId w:val="1"/>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Jaki problem społeczny dotyczący uzależnień w Pana/ni opinii jest najbardziej widoczny na terenie miasta Gliwice:</w:t>
            </w:r>
          </w:p>
          <w:p w14:paraId="6485FCCF" w14:textId="77777777" w:rsidR="00054B1C" w:rsidRPr="00333732" w:rsidRDefault="00054B1C" w:rsidP="00054B1C">
            <w:pPr>
              <w:pStyle w:val="Body"/>
              <w:numPr>
                <w:ilvl w:val="0"/>
                <w:numId w:val="2"/>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alkohol  </w:t>
            </w:r>
          </w:p>
          <w:p w14:paraId="03407203" w14:textId="77777777" w:rsidR="00054B1C" w:rsidRPr="00333732" w:rsidRDefault="00054B1C" w:rsidP="00054B1C">
            <w:pPr>
              <w:pStyle w:val="Body"/>
              <w:numPr>
                <w:ilvl w:val="0"/>
                <w:numId w:val="2"/>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narkomania</w:t>
            </w:r>
          </w:p>
          <w:p w14:paraId="5A628447" w14:textId="77777777" w:rsidR="00054B1C" w:rsidRPr="00333732" w:rsidRDefault="00054B1C" w:rsidP="00054B1C">
            <w:pPr>
              <w:pStyle w:val="Body"/>
              <w:numPr>
                <w:ilvl w:val="0"/>
                <w:numId w:val="2"/>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uzależnienia behawioralne: gry hazardowe, telefon, komputer, </w:t>
            </w:r>
            <w:proofErr w:type="spellStart"/>
            <w:r w:rsidRPr="00333732">
              <w:rPr>
                <w:rFonts w:ascii="Verdana" w:hAnsi="Verdana" w:cs="Verdana"/>
                <w:sz w:val="18"/>
                <w:szCs w:val="18"/>
              </w:rPr>
              <w:t>internet</w:t>
            </w:r>
            <w:proofErr w:type="spellEnd"/>
          </w:p>
          <w:p w14:paraId="10797190" w14:textId="77777777" w:rsidR="00054B1C" w:rsidRPr="00333732" w:rsidRDefault="00054B1C" w:rsidP="00054B1C">
            <w:pPr>
              <w:pStyle w:val="Body"/>
              <w:numPr>
                <w:ilvl w:val="0"/>
                <w:numId w:val="2"/>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lastRenderedPageBreak/>
              <w:t>inne, jakie?</w:t>
            </w:r>
          </w:p>
          <w:p w14:paraId="1E065CA8" w14:textId="77777777" w:rsidR="00054B1C" w:rsidRPr="00333732" w:rsidRDefault="00054B1C" w:rsidP="00054B1C">
            <w:pPr>
              <w:pStyle w:val="Body"/>
              <w:numPr>
                <w:ilvl w:val="0"/>
                <w:numId w:val="1"/>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Proszę ocenić, jak zmieniło się spożycie alkoholu na przestrzeni ostatnich lat na terenie miasta Gliwice: </w:t>
            </w:r>
          </w:p>
          <w:p w14:paraId="751D6D79" w14:textId="77777777" w:rsidR="00054B1C" w:rsidRPr="00333732" w:rsidRDefault="00054B1C" w:rsidP="00054B1C">
            <w:pPr>
              <w:pStyle w:val="Body"/>
              <w:numPr>
                <w:ilvl w:val="0"/>
                <w:numId w:val="3"/>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wzrasta</w:t>
            </w:r>
          </w:p>
          <w:p w14:paraId="04FDB000" w14:textId="77777777" w:rsidR="00054B1C" w:rsidRPr="00333732" w:rsidRDefault="00054B1C" w:rsidP="00054B1C">
            <w:pPr>
              <w:pStyle w:val="Body"/>
              <w:numPr>
                <w:ilvl w:val="0"/>
                <w:numId w:val="3"/>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jest stałe</w:t>
            </w:r>
          </w:p>
          <w:p w14:paraId="135598FD" w14:textId="77777777" w:rsidR="00054B1C" w:rsidRPr="00333732" w:rsidRDefault="00054B1C" w:rsidP="00054B1C">
            <w:pPr>
              <w:pStyle w:val="Body"/>
              <w:numPr>
                <w:ilvl w:val="0"/>
                <w:numId w:val="3"/>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maleje</w:t>
            </w:r>
          </w:p>
          <w:p w14:paraId="55DAE319" w14:textId="77777777" w:rsidR="00054B1C" w:rsidRPr="00333732" w:rsidRDefault="00054B1C" w:rsidP="00054B1C">
            <w:pPr>
              <w:pStyle w:val="Body"/>
              <w:numPr>
                <w:ilvl w:val="0"/>
                <w:numId w:val="3"/>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nie mam zdania</w:t>
            </w:r>
          </w:p>
          <w:p w14:paraId="494710F8" w14:textId="77777777" w:rsidR="00054B1C" w:rsidRPr="00333732" w:rsidRDefault="00054B1C" w:rsidP="00054B1C">
            <w:pPr>
              <w:pStyle w:val="Body"/>
              <w:numPr>
                <w:ilvl w:val="0"/>
                <w:numId w:val="1"/>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Jak często spotyka się Pan/ni ze zjawiskiem uzależnienia od alkoholu:</w:t>
            </w:r>
          </w:p>
          <w:p w14:paraId="4662E098" w14:textId="77777777" w:rsidR="00054B1C" w:rsidRPr="00333732" w:rsidRDefault="00054B1C" w:rsidP="00054B1C">
            <w:pPr>
              <w:pStyle w:val="Body"/>
              <w:numPr>
                <w:ilvl w:val="0"/>
                <w:numId w:val="4"/>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bardzo często</w:t>
            </w:r>
          </w:p>
          <w:p w14:paraId="5A4F13A4" w14:textId="77777777" w:rsidR="00054B1C" w:rsidRPr="00333732" w:rsidRDefault="00054B1C" w:rsidP="00054B1C">
            <w:pPr>
              <w:pStyle w:val="Body"/>
              <w:numPr>
                <w:ilvl w:val="0"/>
                <w:numId w:val="4"/>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często</w:t>
            </w:r>
          </w:p>
          <w:p w14:paraId="26B14E0D" w14:textId="77777777" w:rsidR="00054B1C" w:rsidRPr="00333732" w:rsidRDefault="00054B1C" w:rsidP="00054B1C">
            <w:pPr>
              <w:pStyle w:val="Body"/>
              <w:numPr>
                <w:ilvl w:val="0"/>
                <w:numId w:val="4"/>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czasami </w:t>
            </w:r>
          </w:p>
          <w:p w14:paraId="7B0C0988" w14:textId="77777777" w:rsidR="00054B1C" w:rsidRPr="00333732" w:rsidRDefault="00054B1C" w:rsidP="00054B1C">
            <w:pPr>
              <w:pStyle w:val="Body"/>
              <w:numPr>
                <w:ilvl w:val="0"/>
                <w:numId w:val="4"/>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rzadko </w:t>
            </w:r>
          </w:p>
          <w:p w14:paraId="17D6AB2F" w14:textId="77777777" w:rsidR="00054B1C" w:rsidRPr="00333732" w:rsidRDefault="00054B1C" w:rsidP="00054B1C">
            <w:pPr>
              <w:pStyle w:val="Body"/>
              <w:numPr>
                <w:ilvl w:val="0"/>
                <w:numId w:val="4"/>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nigdy</w:t>
            </w:r>
          </w:p>
          <w:p w14:paraId="2171D875" w14:textId="77777777" w:rsidR="00054B1C" w:rsidRPr="00333732" w:rsidRDefault="00054B1C" w:rsidP="00054B1C">
            <w:pPr>
              <w:pStyle w:val="Body"/>
              <w:numPr>
                <w:ilvl w:val="0"/>
                <w:numId w:val="1"/>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Pana/ni zdaniem jaka grupa społeczna najczęściej sięga po alkohol:</w:t>
            </w:r>
          </w:p>
          <w:p w14:paraId="2789C4B1" w14:textId="77777777" w:rsidR="00054B1C" w:rsidRPr="00333732" w:rsidRDefault="00054B1C" w:rsidP="00054B1C">
            <w:pPr>
              <w:pStyle w:val="Body"/>
              <w:numPr>
                <w:ilvl w:val="0"/>
                <w:numId w:val="12"/>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kobiety</w:t>
            </w:r>
          </w:p>
          <w:p w14:paraId="6B4B7903" w14:textId="77777777" w:rsidR="00054B1C" w:rsidRPr="00333732" w:rsidRDefault="00054B1C" w:rsidP="00054B1C">
            <w:pPr>
              <w:pStyle w:val="Body"/>
              <w:numPr>
                <w:ilvl w:val="0"/>
                <w:numId w:val="12"/>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mężczyźni</w:t>
            </w:r>
          </w:p>
          <w:p w14:paraId="496E6991" w14:textId="77777777" w:rsidR="00054B1C" w:rsidRPr="00333732" w:rsidRDefault="00054B1C" w:rsidP="00054B1C">
            <w:pPr>
              <w:pStyle w:val="Body"/>
              <w:numPr>
                <w:ilvl w:val="0"/>
                <w:numId w:val="12"/>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nieletni</w:t>
            </w:r>
          </w:p>
          <w:p w14:paraId="2BD4B4B9" w14:textId="77777777" w:rsidR="00054B1C" w:rsidRPr="00333732" w:rsidRDefault="00054B1C" w:rsidP="00054B1C">
            <w:pPr>
              <w:pStyle w:val="Body"/>
              <w:numPr>
                <w:ilvl w:val="0"/>
                <w:numId w:val="12"/>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osoby starsze</w:t>
            </w:r>
          </w:p>
          <w:p w14:paraId="1A25D6E8" w14:textId="77777777" w:rsidR="00054B1C" w:rsidRPr="00333732" w:rsidRDefault="00054B1C" w:rsidP="00054B1C">
            <w:pPr>
              <w:pStyle w:val="Body"/>
              <w:numPr>
                <w:ilvl w:val="0"/>
                <w:numId w:val="1"/>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Jakie konsekwencje ponosi osoba uzależniona od alkoholu: </w:t>
            </w:r>
          </w:p>
          <w:p w14:paraId="38B23083" w14:textId="77777777" w:rsidR="00054B1C" w:rsidRPr="00333732" w:rsidRDefault="00054B1C" w:rsidP="00054B1C">
            <w:pPr>
              <w:pStyle w:val="Body"/>
              <w:numPr>
                <w:ilvl w:val="0"/>
                <w:numId w:val="16"/>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popada w konflikty</w:t>
            </w:r>
          </w:p>
          <w:p w14:paraId="26FBEE34" w14:textId="77777777" w:rsidR="00054B1C" w:rsidRPr="00333732" w:rsidRDefault="00054B1C" w:rsidP="00054B1C">
            <w:pPr>
              <w:pStyle w:val="Body"/>
              <w:numPr>
                <w:ilvl w:val="0"/>
                <w:numId w:val="5"/>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rozpad rodziny</w:t>
            </w:r>
          </w:p>
          <w:p w14:paraId="29EE07D9" w14:textId="77777777" w:rsidR="00054B1C" w:rsidRPr="00333732" w:rsidRDefault="00054B1C" w:rsidP="00054B1C">
            <w:pPr>
              <w:pStyle w:val="Body"/>
              <w:numPr>
                <w:ilvl w:val="0"/>
                <w:numId w:val="5"/>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samotność </w:t>
            </w:r>
          </w:p>
          <w:p w14:paraId="2BAFEA32" w14:textId="77777777" w:rsidR="00054B1C" w:rsidRPr="00333732" w:rsidRDefault="00054B1C" w:rsidP="00054B1C">
            <w:pPr>
              <w:pStyle w:val="Body"/>
              <w:numPr>
                <w:ilvl w:val="0"/>
                <w:numId w:val="5"/>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przemoc domowa </w:t>
            </w:r>
          </w:p>
          <w:p w14:paraId="16B85C41" w14:textId="77777777" w:rsidR="00054B1C" w:rsidRPr="00333732" w:rsidRDefault="00054B1C" w:rsidP="00054B1C">
            <w:pPr>
              <w:pStyle w:val="Body"/>
              <w:numPr>
                <w:ilvl w:val="0"/>
                <w:numId w:val="5"/>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problemy wychowawcze</w:t>
            </w:r>
          </w:p>
          <w:p w14:paraId="39B7E628" w14:textId="77777777" w:rsidR="00054B1C" w:rsidRPr="00333732" w:rsidRDefault="00054B1C" w:rsidP="00054B1C">
            <w:pPr>
              <w:pStyle w:val="Body"/>
              <w:numPr>
                <w:ilvl w:val="0"/>
                <w:numId w:val="5"/>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bezrobocie</w:t>
            </w:r>
          </w:p>
          <w:p w14:paraId="5F055D61" w14:textId="77777777" w:rsidR="00054B1C" w:rsidRPr="00333732" w:rsidRDefault="00054B1C" w:rsidP="00054B1C">
            <w:pPr>
              <w:pStyle w:val="Body"/>
              <w:numPr>
                <w:ilvl w:val="0"/>
                <w:numId w:val="5"/>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ubóstwo </w:t>
            </w:r>
          </w:p>
          <w:p w14:paraId="6BDC2BB3" w14:textId="77777777" w:rsidR="00054B1C" w:rsidRPr="00333732" w:rsidRDefault="00054B1C" w:rsidP="00054B1C">
            <w:pPr>
              <w:pStyle w:val="Body"/>
              <w:numPr>
                <w:ilvl w:val="0"/>
                <w:numId w:val="5"/>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pogorszenie zdrowia</w:t>
            </w:r>
          </w:p>
          <w:p w14:paraId="78856D95" w14:textId="77777777" w:rsidR="00054B1C" w:rsidRPr="00333732" w:rsidRDefault="00054B1C" w:rsidP="00054B1C">
            <w:pPr>
              <w:pStyle w:val="Body"/>
              <w:numPr>
                <w:ilvl w:val="0"/>
                <w:numId w:val="5"/>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zakłócanie spokoju i porządku publicznego </w:t>
            </w:r>
          </w:p>
          <w:p w14:paraId="31C9DB33" w14:textId="77777777" w:rsidR="00054B1C" w:rsidRPr="00333732" w:rsidRDefault="00054B1C" w:rsidP="00054B1C">
            <w:pPr>
              <w:pStyle w:val="Body"/>
              <w:numPr>
                <w:ilvl w:val="0"/>
                <w:numId w:val="5"/>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inne, jakie ?</w:t>
            </w:r>
          </w:p>
          <w:p w14:paraId="27EB06ED" w14:textId="77777777" w:rsidR="00054B1C" w:rsidRPr="00333732" w:rsidRDefault="00054B1C" w:rsidP="00054B1C">
            <w:pPr>
              <w:pStyle w:val="Body"/>
              <w:numPr>
                <w:ilvl w:val="0"/>
                <w:numId w:val="1"/>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Pana/ni zdaniem jaka forma pomocy oferowana jest osobom z problemem nadużywania alkoholu:</w:t>
            </w:r>
          </w:p>
          <w:p w14:paraId="7E756BF0" w14:textId="77777777" w:rsidR="00054B1C" w:rsidRPr="00333732" w:rsidRDefault="00054B1C" w:rsidP="00054B1C">
            <w:pPr>
              <w:pStyle w:val="Body"/>
              <w:numPr>
                <w:ilvl w:val="0"/>
                <w:numId w:val="6"/>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poradnictwo</w:t>
            </w:r>
          </w:p>
          <w:p w14:paraId="79BADF14" w14:textId="77777777" w:rsidR="00054B1C" w:rsidRPr="00333732" w:rsidRDefault="00054B1C" w:rsidP="00054B1C">
            <w:pPr>
              <w:pStyle w:val="Body"/>
              <w:numPr>
                <w:ilvl w:val="0"/>
                <w:numId w:val="6"/>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terapia indywidualna </w:t>
            </w:r>
          </w:p>
          <w:p w14:paraId="110CFD14" w14:textId="77777777" w:rsidR="00054B1C" w:rsidRPr="00333732" w:rsidRDefault="00054B1C" w:rsidP="00054B1C">
            <w:pPr>
              <w:pStyle w:val="Body"/>
              <w:numPr>
                <w:ilvl w:val="0"/>
                <w:numId w:val="6"/>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terapia grupowa </w:t>
            </w:r>
          </w:p>
          <w:p w14:paraId="3A5590A7" w14:textId="77777777" w:rsidR="00054B1C" w:rsidRPr="00333732" w:rsidRDefault="00054B1C" w:rsidP="00054B1C">
            <w:pPr>
              <w:pStyle w:val="Body"/>
              <w:numPr>
                <w:ilvl w:val="0"/>
                <w:numId w:val="6"/>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profilaktyka</w:t>
            </w:r>
          </w:p>
          <w:p w14:paraId="7F9B2CD5" w14:textId="77777777" w:rsidR="00054B1C" w:rsidRPr="00333732" w:rsidRDefault="00054B1C" w:rsidP="00054B1C">
            <w:pPr>
              <w:pStyle w:val="Body"/>
              <w:numPr>
                <w:ilvl w:val="0"/>
                <w:numId w:val="6"/>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psychoedukacja</w:t>
            </w:r>
          </w:p>
          <w:p w14:paraId="7F13E33B" w14:textId="77777777" w:rsidR="00054B1C" w:rsidRPr="00333732" w:rsidRDefault="00054B1C" w:rsidP="00054B1C">
            <w:pPr>
              <w:pStyle w:val="Body"/>
              <w:numPr>
                <w:ilvl w:val="0"/>
                <w:numId w:val="6"/>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leczenie w szpitalu </w:t>
            </w:r>
          </w:p>
          <w:p w14:paraId="39015861" w14:textId="77777777" w:rsidR="00054B1C" w:rsidRPr="00333732" w:rsidRDefault="00054B1C" w:rsidP="00054B1C">
            <w:pPr>
              <w:pStyle w:val="Body"/>
              <w:numPr>
                <w:ilvl w:val="0"/>
                <w:numId w:val="1"/>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Jaki wpływ w Pana/ni opinii na funkcjonowanie w społeczeństwie ma wpływ uzależnienie od alkoholu:</w:t>
            </w:r>
          </w:p>
          <w:p w14:paraId="03A84427" w14:textId="77777777" w:rsidR="00054B1C" w:rsidRPr="00333732" w:rsidRDefault="00054B1C" w:rsidP="00054B1C">
            <w:pPr>
              <w:pStyle w:val="Body"/>
              <w:numPr>
                <w:ilvl w:val="0"/>
                <w:numId w:val="7"/>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wysoki</w:t>
            </w:r>
          </w:p>
          <w:p w14:paraId="694B4782" w14:textId="77777777" w:rsidR="00054B1C" w:rsidRPr="00333732" w:rsidRDefault="00054B1C" w:rsidP="00054B1C">
            <w:pPr>
              <w:pStyle w:val="Body"/>
              <w:numPr>
                <w:ilvl w:val="0"/>
                <w:numId w:val="7"/>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umiarkowany</w:t>
            </w:r>
          </w:p>
          <w:p w14:paraId="0803410A" w14:textId="77777777" w:rsidR="00054B1C" w:rsidRPr="00333732" w:rsidRDefault="00054B1C" w:rsidP="00054B1C">
            <w:pPr>
              <w:pStyle w:val="Body"/>
              <w:numPr>
                <w:ilvl w:val="0"/>
                <w:numId w:val="7"/>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lastRenderedPageBreak/>
              <w:t xml:space="preserve">niski </w:t>
            </w:r>
          </w:p>
          <w:p w14:paraId="7FE2C4F1" w14:textId="77777777" w:rsidR="00054B1C" w:rsidRPr="00333732" w:rsidRDefault="00054B1C" w:rsidP="00054B1C">
            <w:pPr>
              <w:pStyle w:val="Body"/>
              <w:numPr>
                <w:ilvl w:val="0"/>
                <w:numId w:val="7"/>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nie ma wpływu</w:t>
            </w:r>
          </w:p>
          <w:p w14:paraId="39AA471D" w14:textId="77777777" w:rsidR="00054B1C" w:rsidRPr="00333732" w:rsidRDefault="00054B1C" w:rsidP="00054B1C">
            <w:pPr>
              <w:pStyle w:val="Body"/>
              <w:numPr>
                <w:ilvl w:val="0"/>
                <w:numId w:val="1"/>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Czy Pana/ni zdaniem osoba uzależniona od alkoholu sama zwraca się o pomoc:</w:t>
            </w:r>
          </w:p>
          <w:p w14:paraId="5476FD39" w14:textId="77777777" w:rsidR="00054B1C" w:rsidRPr="00333732" w:rsidRDefault="00054B1C" w:rsidP="00054B1C">
            <w:pPr>
              <w:pStyle w:val="Body"/>
              <w:numPr>
                <w:ilvl w:val="0"/>
                <w:numId w:val="8"/>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tak </w:t>
            </w:r>
          </w:p>
          <w:p w14:paraId="73DD5DCD" w14:textId="77777777" w:rsidR="00054B1C" w:rsidRPr="00333732" w:rsidRDefault="00054B1C" w:rsidP="00054B1C">
            <w:pPr>
              <w:pStyle w:val="Body"/>
              <w:numPr>
                <w:ilvl w:val="0"/>
                <w:numId w:val="8"/>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nie</w:t>
            </w:r>
          </w:p>
          <w:p w14:paraId="0E648979" w14:textId="77777777" w:rsidR="00054B1C" w:rsidRPr="00333732" w:rsidRDefault="00054B1C" w:rsidP="00054B1C">
            <w:pPr>
              <w:pStyle w:val="Body"/>
              <w:numPr>
                <w:ilvl w:val="0"/>
                <w:numId w:val="1"/>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Jeżeli nie, to do kogo o pomoc w razie problemu </w:t>
            </w:r>
            <w:r w:rsidRPr="00333732">
              <w:rPr>
                <w:rFonts w:ascii="Verdana" w:hAnsi="Verdana" w:cs="Verdana"/>
                <w:sz w:val="18"/>
                <w:szCs w:val="18"/>
              </w:rPr>
              <w:br/>
              <w:t>z nadużywaniem alkoholu może się zgłosić:</w:t>
            </w:r>
          </w:p>
          <w:p w14:paraId="41FA8E25" w14:textId="77777777" w:rsidR="00054B1C" w:rsidRPr="00333732" w:rsidRDefault="00054B1C" w:rsidP="00054B1C">
            <w:pPr>
              <w:pStyle w:val="Body"/>
              <w:numPr>
                <w:ilvl w:val="0"/>
                <w:numId w:val="9"/>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do rodziny</w:t>
            </w:r>
          </w:p>
          <w:p w14:paraId="442BFB35" w14:textId="77777777" w:rsidR="00054B1C" w:rsidRPr="00333732" w:rsidRDefault="00054B1C" w:rsidP="00054B1C">
            <w:pPr>
              <w:pStyle w:val="Body"/>
              <w:numPr>
                <w:ilvl w:val="0"/>
                <w:numId w:val="9"/>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do lekarza</w:t>
            </w:r>
          </w:p>
          <w:p w14:paraId="6650EAF5" w14:textId="77777777" w:rsidR="00054B1C" w:rsidRPr="00333732" w:rsidRDefault="00054B1C" w:rsidP="00054B1C">
            <w:pPr>
              <w:pStyle w:val="Body"/>
              <w:numPr>
                <w:ilvl w:val="0"/>
                <w:numId w:val="9"/>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szuka pomocy u znajomych</w:t>
            </w:r>
          </w:p>
          <w:p w14:paraId="49529684" w14:textId="77777777" w:rsidR="00054B1C" w:rsidRPr="00333732" w:rsidRDefault="00054B1C" w:rsidP="00054B1C">
            <w:pPr>
              <w:pStyle w:val="Body"/>
              <w:numPr>
                <w:ilvl w:val="0"/>
                <w:numId w:val="9"/>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radzi sobie sam</w:t>
            </w:r>
          </w:p>
          <w:p w14:paraId="006513CF" w14:textId="77777777" w:rsidR="00054B1C" w:rsidRPr="00333732" w:rsidRDefault="00054B1C" w:rsidP="00054B1C">
            <w:pPr>
              <w:pStyle w:val="Body"/>
              <w:numPr>
                <w:ilvl w:val="0"/>
                <w:numId w:val="9"/>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uważa, że nie ma problemu </w:t>
            </w:r>
          </w:p>
          <w:p w14:paraId="40B5951C" w14:textId="77777777" w:rsidR="00054B1C" w:rsidRPr="00333732" w:rsidRDefault="00054B1C" w:rsidP="00054B1C">
            <w:pPr>
              <w:pStyle w:val="Body"/>
              <w:numPr>
                <w:ilvl w:val="0"/>
                <w:numId w:val="9"/>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szuka pomocy w </w:t>
            </w:r>
            <w:proofErr w:type="spellStart"/>
            <w:r w:rsidRPr="00333732">
              <w:rPr>
                <w:rFonts w:ascii="Verdana" w:hAnsi="Verdana" w:cs="Verdana"/>
                <w:sz w:val="18"/>
                <w:szCs w:val="18"/>
              </w:rPr>
              <w:t>internecie</w:t>
            </w:r>
            <w:proofErr w:type="spellEnd"/>
          </w:p>
          <w:p w14:paraId="112633C2" w14:textId="77777777" w:rsidR="00054B1C" w:rsidRPr="00333732" w:rsidRDefault="00054B1C" w:rsidP="00054B1C">
            <w:pPr>
              <w:pStyle w:val="Body"/>
              <w:numPr>
                <w:ilvl w:val="0"/>
                <w:numId w:val="9"/>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inne jakie?..</w:t>
            </w:r>
          </w:p>
          <w:p w14:paraId="019C6083" w14:textId="77777777" w:rsidR="00054B1C" w:rsidRPr="00333732" w:rsidRDefault="00054B1C" w:rsidP="00054B1C">
            <w:pPr>
              <w:pStyle w:val="Body"/>
              <w:numPr>
                <w:ilvl w:val="0"/>
                <w:numId w:val="9"/>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nie wiem</w:t>
            </w:r>
          </w:p>
          <w:p w14:paraId="672F3C8E" w14:textId="77777777" w:rsidR="00054B1C" w:rsidRPr="00333732" w:rsidRDefault="00054B1C" w:rsidP="00054B1C">
            <w:pPr>
              <w:pStyle w:val="Body"/>
              <w:numPr>
                <w:ilvl w:val="0"/>
                <w:numId w:val="1"/>
              </w:numPr>
              <w:tabs>
                <w:tab w:val="left" w:pos="461"/>
              </w:tabs>
              <w:spacing w:beforeLines="60" w:before="144" w:afterLines="60" w:after="144" w:line="240" w:lineRule="auto"/>
              <w:ind w:left="319" w:hanging="283"/>
              <w:contextualSpacing/>
              <w:jc w:val="left"/>
              <w:rPr>
                <w:rFonts w:ascii="Verdana" w:hAnsi="Verdana" w:cs="Verdana"/>
                <w:sz w:val="18"/>
                <w:szCs w:val="18"/>
              </w:rPr>
            </w:pPr>
            <w:r w:rsidRPr="00333732">
              <w:rPr>
                <w:rFonts w:ascii="Verdana" w:hAnsi="Verdana" w:cs="Verdana"/>
                <w:sz w:val="18"/>
                <w:szCs w:val="18"/>
              </w:rPr>
              <w:t>Czy na terenie miasta Gliwice informacje dotyczące instytucji udzielających pomocy osobom uzależnionym od alkoholu są łatwo dostępne i rozpropagowane:</w:t>
            </w:r>
          </w:p>
          <w:p w14:paraId="1A3311EB" w14:textId="77777777" w:rsidR="00054B1C" w:rsidRPr="00333732" w:rsidRDefault="00054B1C" w:rsidP="00054B1C">
            <w:pPr>
              <w:pStyle w:val="Body"/>
              <w:numPr>
                <w:ilvl w:val="0"/>
                <w:numId w:val="10"/>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tak</w:t>
            </w:r>
          </w:p>
          <w:p w14:paraId="34432CC1" w14:textId="77777777" w:rsidR="00054B1C" w:rsidRPr="00333732" w:rsidRDefault="00054B1C" w:rsidP="00054B1C">
            <w:pPr>
              <w:pStyle w:val="Body"/>
              <w:numPr>
                <w:ilvl w:val="0"/>
                <w:numId w:val="10"/>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nie    </w:t>
            </w:r>
          </w:p>
          <w:p w14:paraId="1018AD6D" w14:textId="77777777" w:rsidR="00054B1C" w:rsidRPr="00333732" w:rsidRDefault="00054B1C" w:rsidP="00054B1C">
            <w:pPr>
              <w:pStyle w:val="Body"/>
              <w:numPr>
                <w:ilvl w:val="0"/>
                <w:numId w:val="1"/>
              </w:numPr>
              <w:tabs>
                <w:tab w:val="left" w:pos="461"/>
              </w:tabs>
              <w:spacing w:beforeLines="60" w:before="144" w:afterLines="60" w:after="144" w:line="240" w:lineRule="auto"/>
              <w:ind w:left="319" w:hanging="290"/>
              <w:contextualSpacing/>
              <w:jc w:val="left"/>
              <w:rPr>
                <w:rFonts w:ascii="Verdana" w:hAnsi="Verdana" w:cs="Verdana"/>
                <w:sz w:val="18"/>
                <w:szCs w:val="18"/>
              </w:rPr>
            </w:pPr>
            <w:r w:rsidRPr="00333732">
              <w:rPr>
                <w:rFonts w:ascii="Verdana" w:hAnsi="Verdana" w:cs="Verdana"/>
                <w:sz w:val="18"/>
                <w:szCs w:val="18"/>
              </w:rPr>
              <w:t>Pana/ni zdaniem jak często zdarza się, że alkohol jest sprzedawany osobom nietrzeźwym, lub nieletnim:</w:t>
            </w:r>
          </w:p>
          <w:p w14:paraId="1DC1E2C0" w14:textId="77777777" w:rsidR="00054B1C" w:rsidRPr="00333732" w:rsidRDefault="00054B1C" w:rsidP="00054B1C">
            <w:pPr>
              <w:pStyle w:val="Body"/>
              <w:numPr>
                <w:ilvl w:val="0"/>
                <w:numId w:val="11"/>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bardzo często</w:t>
            </w:r>
          </w:p>
          <w:p w14:paraId="3224A369" w14:textId="77777777" w:rsidR="00054B1C" w:rsidRPr="00333732" w:rsidRDefault="00054B1C" w:rsidP="00054B1C">
            <w:pPr>
              <w:pStyle w:val="Body"/>
              <w:numPr>
                <w:ilvl w:val="0"/>
                <w:numId w:val="11"/>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często </w:t>
            </w:r>
          </w:p>
          <w:p w14:paraId="429DCDCF" w14:textId="77777777" w:rsidR="00054B1C" w:rsidRPr="00333732" w:rsidRDefault="00054B1C" w:rsidP="00054B1C">
            <w:pPr>
              <w:pStyle w:val="Body"/>
              <w:numPr>
                <w:ilvl w:val="0"/>
                <w:numId w:val="11"/>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czasami </w:t>
            </w:r>
          </w:p>
          <w:p w14:paraId="3AED4FCC" w14:textId="77777777" w:rsidR="00054B1C" w:rsidRPr="00333732" w:rsidRDefault="00054B1C" w:rsidP="00054B1C">
            <w:pPr>
              <w:pStyle w:val="Body"/>
              <w:numPr>
                <w:ilvl w:val="0"/>
                <w:numId w:val="11"/>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rzadko </w:t>
            </w:r>
          </w:p>
          <w:p w14:paraId="3D1B1788" w14:textId="77777777" w:rsidR="00054B1C" w:rsidRPr="00333732" w:rsidRDefault="00054B1C" w:rsidP="00054B1C">
            <w:pPr>
              <w:pStyle w:val="Body"/>
              <w:numPr>
                <w:ilvl w:val="0"/>
                <w:numId w:val="11"/>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nigdy   </w:t>
            </w:r>
          </w:p>
          <w:p w14:paraId="53628EC0" w14:textId="77777777" w:rsidR="00054B1C" w:rsidRPr="00333732" w:rsidRDefault="00054B1C" w:rsidP="00054B1C">
            <w:pPr>
              <w:pStyle w:val="Body"/>
              <w:numPr>
                <w:ilvl w:val="0"/>
                <w:numId w:val="1"/>
              </w:numPr>
              <w:tabs>
                <w:tab w:val="left" w:pos="466"/>
              </w:tabs>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Czy ma Pan/ni wiedzę, że punkt sprzedaży alkoholu  na terenie miasta Gliwice stracił koncesję za sprzedaż alkoholu osobom nieletnim lub nietrzeźwym:</w:t>
            </w:r>
          </w:p>
          <w:p w14:paraId="070B4D7F" w14:textId="77777777" w:rsidR="00054B1C" w:rsidRPr="00333732" w:rsidRDefault="00054B1C" w:rsidP="00054B1C">
            <w:pPr>
              <w:pStyle w:val="Body"/>
              <w:numPr>
                <w:ilvl w:val="0"/>
                <w:numId w:val="13"/>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taka sytuacja nie miała miejsca</w:t>
            </w:r>
          </w:p>
          <w:p w14:paraId="57A8AA45" w14:textId="77777777" w:rsidR="00054B1C" w:rsidRPr="00333732" w:rsidRDefault="00054B1C" w:rsidP="00054B1C">
            <w:pPr>
              <w:pStyle w:val="Body"/>
              <w:numPr>
                <w:ilvl w:val="0"/>
                <w:numId w:val="13"/>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bywają takie sytuacje</w:t>
            </w:r>
          </w:p>
          <w:p w14:paraId="7C990E8D" w14:textId="77777777" w:rsidR="00054B1C" w:rsidRPr="00333732" w:rsidRDefault="00054B1C" w:rsidP="00054B1C">
            <w:pPr>
              <w:pStyle w:val="Body"/>
              <w:numPr>
                <w:ilvl w:val="0"/>
                <w:numId w:val="13"/>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nie wiem</w:t>
            </w:r>
          </w:p>
          <w:p w14:paraId="16D0303C" w14:textId="77777777" w:rsidR="00054B1C" w:rsidRPr="00333732" w:rsidRDefault="00054B1C" w:rsidP="00054B1C">
            <w:pPr>
              <w:pStyle w:val="Body"/>
              <w:numPr>
                <w:ilvl w:val="0"/>
                <w:numId w:val="1"/>
              </w:numPr>
              <w:tabs>
                <w:tab w:val="left" w:pos="166"/>
                <w:tab w:val="left" w:pos="481"/>
              </w:tabs>
              <w:spacing w:beforeLines="60" w:before="144" w:afterLines="60" w:after="144" w:line="240" w:lineRule="auto"/>
              <w:ind w:left="319" w:hanging="290"/>
              <w:contextualSpacing/>
              <w:jc w:val="left"/>
              <w:rPr>
                <w:rFonts w:ascii="Verdana" w:hAnsi="Verdana" w:cs="Verdana"/>
                <w:sz w:val="18"/>
                <w:szCs w:val="18"/>
              </w:rPr>
            </w:pPr>
            <w:r w:rsidRPr="00333732">
              <w:rPr>
                <w:rFonts w:ascii="Verdana" w:hAnsi="Verdana" w:cs="Verdana"/>
                <w:sz w:val="18"/>
                <w:szCs w:val="18"/>
              </w:rPr>
              <w:t xml:space="preserve">Czy Pana/ni zdaniem na terenie miasta Gliwice podejmowane są odpowiednie </w:t>
            </w:r>
            <w:r w:rsidRPr="00333732">
              <w:rPr>
                <w:rFonts w:ascii="Verdana" w:hAnsi="Verdana" w:cs="Verdana"/>
                <w:sz w:val="18"/>
                <w:szCs w:val="18"/>
              </w:rPr>
              <w:lastRenderedPageBreak/>
              <w:t xml:space="preserve">działania aby ograniczyć spożywanie alkoholu: </w:t>
            </w:r>
          </w:p>
          <w:p w14:paraId="4BD72EC2" w14:textId="77777777" w:rsidR="00054B1C" w:rsidRPr="00333732" w:rsidRDefault="00054B1C" w:rsidP="00054B1C">
            <w:pPr>
              <w:pStyle w:val="Body"/>
              <w:numPr>
                <w:ilvl w:val="0"/>
                <w:numId w:val="14"/>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tak </w:t>
            </w:r>
          </w:p>
          <w:p w14:paraId="1929B4D3" w14:textId="77777777" w:rsidR="00054B1C" w:rsidRPr="00333732" w:rsidRDefault="00054B1C" w:rsidP="00054B1C">
            <w:pPr>
              <w:pStyle w:val="Body"/>
              <w:numPr>
                <w:ilvl w:val="0"/>
                <w:numId w:val="14"/>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nie </w:t>
            </w:r>
          </w:p>
          <w:p w14:paraId="700ACF27" w14:textId="77777777" w:rsidR="00054B1C" w:rsidRPr="00333732" w:rsidRDefault="00054B1C" w:rsidP="00054B1C">
            <w:pPr>
              <w:pStyle w:val="Body"/>
              <w:numPr>
                <w:ilvl w:val="0"/>
                <w:numId w:val="14"/>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nie mam zdania</w:t>
            </w:r>
          </w:p>
          <w:p w14:paraId="69B9F677" w14:textId="77777777" w:rsidR="00054B1C" w:rsidRPr="00333732" w:rsidRDefault="00054B1C" w:rsidP="00054B1C">
            <w:pPr>
              <w:pStyle w:val="Body"/>
              <w:numPr>
                <w:ilvl w:val="0"/>
                <w:numId w:val="1"/>
              </w:numPr>
              <w:tabs>
                <w:tab w:val="left" w:pos="481"/>
              </w:tabs>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Pana/ni zdaniem jaka forma podniesienia wiedzy społeczeństwa będzie skuteczna w promowaniu zdrowego stylu życia bez alkoholu:</w:t>
            </w:r>
          </w:p>
          <w:p w14:paraId="1E311145" w14:textId="77777777" w:rsidR="00054B1C" w:rsidRPr="00333732" w:rsidRDefault="00054B1C" w:rsidP="00054B1C">
            <w:pPr>
              <w:pStyle w:val="Body"/>
              <w:numPr>
                <w:ilvl w:val="0"/>
                <w:numId w:val="15"/>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kampanie społeczne</w:t>
            </w:r>
          </w:p>
          <w:p w14:paraId="5B7035F8" w14:textId="77777777" w:rsidR="00054B1C" w:rsidRPr="00333732" w:rsidRDefault="00054B1C" w:rsidP="00054B1C">
            <w:pPr>
              <w:pStyle w:val="Body"/>
              <w:numPr>
                <w:ilvl w:val="0"/>
                <w:numId w:val="15"/>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ulotki, broszury, plakaty</w:t>
            </w:r>
          </w:p>
          <w:p w14:paraId="7AD343E1" w14:textId="77777777" w:rsidR="00054B1C" w:rsidRPr="00333732" w:rsidRDefault="00054B1C" w:rsidP="00054B1C">
            <w:pPr>
              <w:pStyle w:val="Body"/>
              <w:numPr>
                <w:ilvl w:val="0"/>
                <w:numId w:val="15"/>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punkty informacyjne</w:t>
            </w:r>
          </w:p>
          <w:p w14:paraId="15E0184F" w14:textId="77777777" w:rsidR="00054B1C" w:rsidRPr="00333732" w:rsidRDefault="00054B1C" w:rsidP="00054B1C">
            <w:pPr>
              <w:pStyle w:val="Body"/>
              <w:numPr>
                <w:ilvl w:val="0"/>
                <w:numId w:val="15"/>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zwiększenie dostępności pomocy terapeutycznej dla osób uzależnionych od alkoholu</w:t>
            </w:r>
          </w:p>
          <w:p w14:paraId="5111550E" w14:textId="77777777" w:rsidR="00054B1C" w:rsidRPr="00333732" w:rsidRDefault="00054B1C" w:rsidP="00054B1C">
            <w:pPr>
              <w:pStyle w:val="Body"/>
              <w:numPr>
                <w:ilvl w:val="0"/>
                <w:numId w:val="15"/>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prowadzenie w społeczności lokalnej działalności informacyjno-edukacyjnej (pogadanki).</w:t>
            </w:r>
          </w:p>
          <w:p w14:paraId="20F8E96E" w14:textId="77777777" w:rsidR="00054B1C" w:rsidRPr="00333732" w:rsidRDefault="00054B1C" w:rsidP="00054B1C">
            <w:pPr>
              <w:pStyle w:val="Body"/>
              <w:numPr>
                <w:ilvl w:val="0"/>
                <w:numId w:val="15"/>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inne jakie?</w:t>
            </w:r>
          </w:p>
        </w:tc>
        <w:tc>
          <w:tcPr>
            <w:tcW w:w="2593" w:type="dxa"/>
          </w:tcPr>
          <w:p w14:paraId="081FF7A8"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p>
        </w:tc>
        <w:tc>
          <w:tcPr>
            <w:tcW w:w="2590" w:type="dxa"/>
          </w:tcPr>
          <w:p w14:paraId="4D6CA193"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Część proponowanych pytań odpowiada konsultowanym założeniom.</w:t>
            </w:r>
          </w:p>
          <w:p w14:paraId="5B7F716C"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Założenia zostaną uzupełnione o zagadnienia:</w:t>
            </w:r>
          </w:p>
          <w:p w14:paraId="432F2117"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 ocena dostępności informacji nt. pomocy osobom uzależnionym w Gliwicach,</w:t>
            </w:r>
          </w:p>
          <w:p w14:paraId="02153591"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lastRenderedPageBreak/>
              <w:t>- zetknięcie się/uczestniczenie w działaniach Miasta z zakresu profilaktyki uzależnień i kształtowania zdrowego stylu życia bez nałogów.</w:t>
            </w:r>
          </w:p>
          <w:p w14:paraId="02B4B6B9"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Wszystkie propozycje zostaną przekazane wykonawcy jako materiał pomocniczy.</w:t>
            </w:r>
          </w:p>
          <w:p w14:paraId="69D28FC7"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p>
        </w:tc>
      </w:tr>
      <w:tr w:rsidR="00054B1C" w:rsidRPr="00333732" w14:paraId="4DD81F23" w14:textId="77777777" w:rsidTr="00114900">
        <w:trPr>
          <w:trHeight w:val="969"/>
        </w:trPr>
        <w:tc>
          <w:tcPr>
            <w:tcW w:w="457" w:type="dxa"/>
          </w:tcPr>
          <w:p w14:paraId="0E3E0E23" w14:textId="07B1C3D9" w:rsidR="00054B1C" w:rsidRPr="00333732" w:rsidRDefault="00054B1C" w:rsidP="00054B1C">
            <w:pPr>
              <w:autoSpaceDE w:val="0"/>
              <w:autoSpaceDN w:val="0"/>
              <w:adjustRightInd w:val="0"/>
              <w:spacing w:beforeLines="60" w:before="144" w:afterLines="60" w:after="144"/>
              <w:jc w:val="right"/>
              <w:rPr>
                <w:rFonts w:ascii="Verdana" w:hAnsi="Verdana"/>
                <w:sz w:val="18"/>
                <w:szCs w:val="18"/>
              </w:rPr>
            </w:pPr>
            <w:r w:rsidRPr="00333732">
              <w:rPr>
                <w:rFonts w:ascii="Verdana" w:hAnsi="Verdana"/>
                <w:sz w:val="18"/>
                <w:szCs w:val="18"/>
              </w:rPr>
              <w:lastRenderedPageBreak/>
              <w:t>7</w:t>
            </w:r>
          </w:p>
        </w:tc>
        <w:tc>
          <w:tcPr>
            <w:tcW w:w="1950" w:type="dxa"/>
          </w:tcPr>
          <w:p w14:paraId="7DB102A4"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Starzenie się społeczeństwa</w:t>
            </w:r>
          </w:p>
        </w:tc>
        <w:tc>
          <w:tcPr>
            <w:tcW w:w="2616" w:type="dxa"/>
          </w:tcPr>
          <w:p w14:paraId="0ABF5B0C" w14:textId="77777777" w:rsidR="00054B1C" w:rsidRPr="00333732" w:rsidRDefault="00054B1C" w:rsidP="00054B1C">
            <w:pPr>
              <w:pStyle w:val="Body"/>
              <w:spacing w:before="60" w:after="60" w:line="240" w:lineRule="auto"/>
              <w:jc w:val="left"/>
              <w:rPr>
                <w:rFonts w:ascii="Verdana" w:hAnsi="Verdana" w:cs="Verdana"/>
                <w:bCs/>
                <w:sz w:val="18"/>
                <w:szCs w:val="18"/>
              </w:rPr>
            </w:pPr>
            <w:r w:rsidRPr="00333732">
              <w:rPr>
                <w:rFonts w:ascii="Verdana" w:hAnsi="Verdana" w:cs="Verdana"/>
                <w:bCs/>
                <w:sz w:val="18"/>
                <w:szCs w:val="18"/>
              </w:rPr>
              <w:t>1. Mało domów pobytu stałego i dziennego w stosunku do rosnącej liczby osób starszych.</w:t>
            </w:r>
          </w:p>
          <w:p w14:paraId="6A148C6F" w14:textId="77777777" w:rsidR="00054B1C" w:rsidRPr="00333732" w:rsidRDefault="00054B1C" w:rsidP="00054B1C">
            <w:pPr>
              <w:pStyle w:val="Body"/>
              <w:spacing w:before="60" w:after="60" w:line="240" w:lineRule="auto"/>
              <w:jc w:val="left"/>
              <w:rPr>
                <w:rFonts w:ascii="Verdana" w:hAnsi="Verdana" w:cs="Verdana"/>
                <w:bCs/>
                <w:sz w:val="18"/>
                <w:szCs w:val="18"/>
              </w:rPr>
            </w:pPr>
            <w:r w:rsidRPr="00333732">
              <w:rPr>
                <w:rFonts w:ascii="Verdana" w:hAnsi="Verdana" w:cs="Verdana"/>
                <w:bCs/>
                <w:sz w:val="18"/>
                <w:szCs w:val="18"/>
              </w:rPr>
              <w:t>2. Niewydolny i nieadekwatny do potrzeb system opieki geriatrycznej.</w:t>
            </w:r>
          </w:p>
          <w:p w14:paraId="315C7D8E" w14:textId="77777777" w:rsidR="00054B1C" w:rsidRPr="00333732" w:rsidRDefault="00054B1C" w:rsidP="00054B1C">
            <w:pPr>
              <w:pStyle w:val="Body"/>
              <w:spacing w:before="60" w:after="60" w:line="240" w:lineRule="auto"/>
              <w:jc w:val="left"/>
              <w:rPr>
                <w:rFonts w:ascii="Verdana" w:hAnsi="Verdana" w:cs="Verdana"/>
                <w:bCs/>
                <w:sz w:val="18"/>
                <w:szCs w:val="18"/>
              </w:rPr>
            </w:pPr>
            <w:r w:rsidRPr="00333732">
              <w:rPr>
                <w:rFonts w:ascii="Verdana" w:hAnsi="Verdana" w:cs="Verdana"/>
                <w:bCs/>
                <w:sz w:val="18"/>
                <w:szCs w:val="18"/>
              </w:rPr>
              <w:t>3. Braki w zakresie edukacji - kształtowanie właściwych postaw wobec osób starszych.</w:t>
            </w:r>
          </w:p>
          <w:p w14:paraId="44497465" w14:textId="77777777" w:rsidR="00054B1C" w:rsidRPr="00333732" w:rsidRDefault="00054B1C" w:rsidP="00054B1C">
            <w:pPr>
              <w:pStyle w:val="Body"/>
              <w:spacing w:before="60" w:after="60" w:line="240" w:lineRule="auto"/>
              <w:jc w:val="left"/>
              <w:rPr>
                <w:rFonts w:ascii="Verdana" w:hAnsi="Verdana" w:cs="Verdana"/>
                <w:bCs/>
                <w:sz w:val="18"/>
                <w:szCs w:val="18"/>
              </w:rPr>
            </w:pPr>
            <w:r w:rsidRPr="00333732">
              <w:rPr>
                <w:rFonts w:ascii="Verdana" w:hAnsi="Verdana" w:cs="Verdana"/>
                <w:bCs/>
                <w:sz w:val="18"/>
                <w:szCs w:val="18"/>
              </w:rPr>
              <w:t xml:space="preserve">4. Brak instytucjonalnej, łatwo dostępnej pomocy osobom samotnym i starszym w miejscu ich zamieszkania. </w:t>
            </w:r>
          </w:p>
          <w:p w14:paraId="51032F4A" w14:textId="77777777" w:rsidR="00054B1C" w:rsidRPr="00333732" w:rsidRDefault="00054B1C" w:rsidP="00054B1C">
            <w:pPr>
              <w:pStyle w:val="Body"/>
              <w:spacing w:before="60" w:after="60" w:line="240" w:lineRule="auto"/>
              <w:jc w:val="left"/>
              <w:rPr>
                <w:rFonts w:ascii="Verdana" w:hAnsi="Verdana" w:cs="Verdana"/>
                <w:bCs/>
                <w:sz w:val="18"/>
                <w:szCs w:val="18"/>
              </w:rPr>
            </w:pPr>
            <w:r w:rsidRPr="00333732">
              <w:rPr>
                <w:rFonts w:ascii="Verdana" w:hAnsi="Verdana" w:cs="Verdana"/>
                <w:bCs/>
                <w:sz w:val="18"/>
                <w:szCs w:val="18"/>
              </w:rPr>
              <w:t>5. Brak rozwiązań w zakresie szybkiej zamiany mieszkań przez chętne osoby starsze.</w:t>
            </w:r>
          </w:p>
        </w:tc>
        <w:tc>
          <w:tcPr>
            <w:tcW w:w="2593" w:type="dxa"/>
          </w:tcPr>
          <w:p w14:paraId="023A199B" w14:textId="77777777" w:rsidR="00054B1C" w:rsidRPr="00333732" w:rsidRDefault="00054B1C" w:rsidP="00054B1C">
            <w:pPr>
              <w:autoSpaceDE w:val="0"/>
              <w:autoSpaceDN w:val="0"/>
              <w:adjustRightInd w:val="0"/>
              <w:spacing w:before="60" w:after="60"/>
              <w:rPr>
                <w:rFonts w:ascii="Verdana" w:hAnsi="Verdana"/>
                <w:sz w:val="18"/>
                <w:szCs w:val="18"/>
              </w:rPr>
            </w:pPr>
            <w:r w:rsidRPr="00333732">
              <w:rPr>
                <w:rFonts w:ascii="Verdana" w:hAnsi="Verdana"/>
                <w:sz w:val="18"/>
                <w:szCs w:val="18"/>
              </w:rPr>
              <w:t>Rosnąca liczba osób starszych.</w:t>
            </w:r>
          </w:p>
        </w:tc>
        <w:tc>
          <w:tcPr>
            <w:tcW w:w="2590" w:type="dxa"/>
          </w:tcPr>
          <w:p w14:paraId="09F4FC1F" w14:textId="77777777" w:rsidR="00054B1C" w:rsidRPr="00333732" w:rsidRDefault="00054B1C" w:rsidP="00054B1C">
            <w:pPr>
              <w:autoSpaceDE w:val="0"/>
              <w:autoSpaceDN w:val="0"/>
              <w:adjustRightInd w:val="0"/>
              <w:spacing w:before="60" w:after="60"/>
              <w:rPr>
                <w:rFonts w:ascii="Verdana" w:hAnsi="Verdana"/>
                <w:sz w:val="18"/>
                <w:szCs w:val="18"/>
              </w:rPr>
            </w:pPr>
            <w:r w:rsidRPr="00333732">
              <w:rPr>
                <w:rFonts w:ascii="Verdana" w:hAnsi="Verdana"/>
                <w:sz w:val="18"/>
                <w:szCs w:val="18"/>
              </w:rPr>
              <w:t>Uwaga nie ma charakteru zagadnienia badawczego.</w:t>
            </w:r>
          </w:p>
          <w:p w14:paraId="1678D635" w14:textId="77777777" w:rsidR="00054B1C" w:rsidRPr="00333732" w:rsidRDefault="00054B1C" w:rsidP="00054B1C">
            <w:pPr>
              <w:autoSpaceDE w:val="0"/>
              <w:autoSpaceDN w:val="0"/>
              <w:adjustRightInd w:val="0"/>
              <w:spacing w:before="60" w:after="60"/>
              <w:rPr>
                <w:rFonts w:ascii="Verdana" w:hAnsi="Verdana"/>
                <w:sz w:val="18"/>
                <w:szCs w:val="18"/>
              </w:rPr>
            </w:pPr>
            <w:r w:rsidRPr="00333732">
              <w:rPr>
                <w:rFonts w:ascii="Verdana" w:hAnsi="Verdana"/>
                <w:sz w:val="18"/>
                <w:szCs w:val="18"/>
              </w:rPr>
              <w:t>Założenia zostaną uzupełnione o zagadnienia:</w:t>
            </w:r>
          </w:p>
          <w:p w14:paraId="34BE686A" w14:textId="77777777" w:rsidR="00054B1C" w:rsidRPr="00333732" w:rsidRDefault="00054B1C" w:rsidP="00054B1C">
            <w:pPr>
              <w:autoSpaceDE w:val="0"/>
              <w:autoSpaceDN w:val="0"/>
              <w:adjustRightInd w:val="0"/>
              <w:spacing w:before="60" w:after="60"/>
              <w:rPr>
                <w:rFonts w:ascii="Verdana" w:hAnsi="Verdana"/>
                <w:sz w:val="18"/>
                <w:szCs w:val="18"/>
              </w:rPr>
            </w:pPr>
            <w:r w:rsidRPr="00333732">
              <w:rPr>
                <w:rFonts w:ascii="Verdana" w:hAnsi="Verdana"/>
                <w:sz w:val="18"/>
                <w:szCs w:val="18"/>
              </w:rPr>
              <w:t>- liczba i rodzaj placówek oferujących wsparcie dla seniorów (wsparcie dzienne, całodobowe, w miejscu zamieszkania),</w:t>
            </w:r>
          </w:p>
          <w:p w14:paraId="07B88BCE" w14:textId="77777777" w:rsidR="00054B1C" w:rsidRPr="00333732" w:rsidRDefault="00054B1C" w:rsidP="00054B1C">
            <w:pPr>
              <w:autoSpaceDE w:val="0"/>
              <w:autoSpaceDN w:val="0"/>
              <w:adjustRightInd w:val="0"/>
              <w:spacing w:before="60" w:after="60"/>
              <w:rPr>
                <w:rFonts w:ascii="Verdana" w:hAnsi="Verdana"/>
                <w:sz w:val="18"/>
                <w:szCs w:val="18"/>
              </w:rPr>
            </w:pPr>
            <w:r w:rsidRPr="00333732">
              <w:rPr>
                <w:rFonts w:ascii="Verdana" w:hAnsi="Verdana"/>
                <w:sz w:val="18"/>
                <w:szCs w:val="18"/>
              </w:rPr>
              <w:t>- dostępność świadczeń z zakresu geriatrii.</w:t>
            </w:r>
          </w:p>
        </w:tc>
      </w:tr>
      <w:tr w:rsidR="00054B1C" w:rsidRPr="00333732" w14:paraId="48A945DD" w14:textId="77777777" w:rsidTr="00114900">
        <w:trPr>
          <w:trHeight w:val="969"/>
        </w:trPr>
        <w:tc>
          <w:tcPr>
            <w:tcW w:w="457" w:type="dxa"/>
          </w:tcPr>
          <w:p w14:paraId="772F53DF" w14:textId="49B320FE" w:rsidR="00054B1C" w:rsidRPr="00333732" w:rsidRDefault="00054B1C" w:rsidP="00054B1C">
            <w:pPr>
              <w:autoSpaceDE w:val="0"/>
              <w:autoSpaceDN w:val="0"/>
              <w:adjustRightInd w:val="0"/>
              <w:spacing w:beforeLines="60" w:before="144" w:afterLines="60" w:after="144"/>
              <w:jc w:val="right"/>
              <w:rPr>
                <w:rFonts w:ascii="Verdana" w:hAnsi="Verdana"/>
                <w:sz w:val="18"/>
                <w:szCs w:val="18"/>
              </w:rPr>
            </w:pPr>
            <w:r w:rsidRPr="00333732">
              <w:rPr>
                <w:rFonts w:ascii="Verdana" w:hAnsi="Verdana"/>
                <w:sz w:val="18"/>
                <w:szCs w:val="18"/>
              </w:rPr>
              <w:t>8</w:t>
            </w:r>
          </w:p>
        </w:tc>
        <w:tc>
          <w:tcPr>
            <w:tcW w:w="1950" w:type="dxa"/>
          </w:tcPr>
          <w:p w14:paraId="6DB1858C"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Rodzina i piecza zastępcza</w:t>
            </w:r>
          </w:p>
        </w:tc>
        <w:tc>
          <w:tcPr>
            <w:tcW w:w="2616" w:type="dxa"/>
          </w:tcPr>
          <w:p w14:paraId="4E5D4FA8" w14:textId="77777777" w:rsidR="00054B1C" w:rsidRPr="00333732" w:rsidRDefault="00054B1C" w:rsidP="00054B1C">
            <w:pPr>
              <w:pStyle w:val="Body"/>
              <w:spacing w:beforeLines="60" w:before="144" w:afterLines="60" w:after="144" w:line="240" w:lineRule="auto"/>
              <w:contextualSpacing/>
              <w:jc w:val="left"/>
              <w:rPr>
                <w:rFonts w:ascii="Verdana" w:hAnsi="Verdana" w:cs="Verdana"/>
                <w:bCs/>
                <w:sz w:val="18"/>
                <w:szCs w:val="18"/>
              </w:rPr>
            </w:pPr>
            <w:r w:rsidRPr="00333732">
              <w:rPr>
                <w:rFonts w:ascii="Verdana" w:hAnsi="Verdana" w:cs="Verdana"/>
                <w:bCs/>
                <w:sz w:val="18"/>
                <w:szCs w:val="18"/>
              </w:rPr>
              <w:t>1.Ujednolicenie, dookreślenie zasad funkcjonowania.</w:t>
            </w:r>
          </w:p>
          <w:p w14:paraId="6CC5CD59" w14:textId="77777777" w:rsidR="00054B1C" w:rsidRPr="00333732" w:rsidRDefault="00054B1C" w:rsidP="00054B1C">
            <w:pPr>
              <w:pStyle w:val="Body"/>
              <w:spacing w:beforeLines="60" w:before="144" w:afterLines="60" w:after="144" w:line="240" w:lineRule="auto"/>
              <w:contextualSpacing/>
              <w:jc w:val="left"/>
              <w:rPr>
                <w:rFonts w:ascii="Verdana" w:hAnsi="Verdana" w:cs="Verdana"/>
                <w:bCs/>
                <w:sz w:val="18"/>
                <w:szCs w:val="18"/>
              </w:rPr>
            </w:pPr>
            <w:r w:rsidRPr="00333732">
              <w:rPr>
                <w:rFonts w:ascii="Verdana" w:hAnsi="Verdana" w:cs="Verdana"/>
                <w:bCs/>
                <w:sz w:val="18"/>
                <w:szCs w:val="18"/>
              </w:rPr>
              <w:t>2. Brak właściwej promocji opieki zastępczej.</w:t>
            </w:r>
          </w:p>
          <w:p w14:paraId="7B63D00E" w14:textId="77777777" w:rsidR="00054B1C" w:rsidRPr="00333732" w:rsidRDefault="00054B1C" w:rsidP="00054B1C">
            <w:pPr>
              <w:pStyle w:val="Body"/>
              <w:spacing w:beforeLines="60" w:before="144" w:afterLines="60" w:after="144" w:line="240" w:lineRule="auto"/>
              <w:contextualSpacing/>
              <w:jc w:val="left"/>
              <w:rPr>
                <w:rFonts w:ascii="Verdana" w:hAnsi="Verdana" w:cs="Verdana"/>
                <w:bCs/>
                <w:sz w:val="18"/>
                <w:szCs w:val="18"/>
              </w:rPr>
            </w:pPr>
            <w:r w:rsidRPr="00333732">
              <w:rPr>
                <w:rFonts w:ascii="Verdana" w:hAnsi="Verdana" w:cs="Verdana"/>
                <w:bCs/>
                <w:sz w:val="18"/>
                <w:szCs w:val="18"/>
              </w:rPr>
              <w:t xml:space="preserve">3. Nieodpowiednia liczba miejsc dla dzieci </w:t>
            </w:r>
            <w:r w:rsidRPr="00333732">
              <w:rPr>
                <w:rFonts w:ascii="Verdana" w:hAnsi="Verdana" w:cs="Verdana"/>
                <w:bCs/>
                <w:sz w:val="18"/>
                <w:szCs w:val="18"/>
              </w:rPr>
              <w:lastRenderedPageBreak/>
              <w:t>kierowanych do różnych form opieki zastępczej.</w:t>
            </w:r>
          </w:p>
          <w:p w14:paraId="3F31ABB0" w14:textId="77777777" w:rsidR="00054B1C" w:rsidRPr="00333732" w:rsidRDefault="00054B1C" w:rsidP="00054B1C">
            <w:pPr>
              <w:pStyle w:val="Body"/>
              <w:spacing w:beforeLines="60" w:before="144" w:afterLines="60" w:after="144" w:line="240" w:lineRule="auto"/>
              <w:contextualSpacing/>
              <w:jc w:val="left"/>
              <w:rPr>
                <w:rFonts w:ascii="Verdana" w:hAnsi="Verdana" w:cs="Verdana"/>
                <w:bCs/>
                <w:sz w:val="18"/>
                <w:szCs w:val="18"/>
              </w:rPr>
            </w:pPr>
            <w:r w:rsidRPr="00333732">
              <w:rPr>
                <w:rFonts w:ascii="Verdana" w:hAnsi="Verdana" w:cs="Verdana"/>
                <w:bCs/>
                <w:sz w:val="18"/>
                <w:szCs w:val="18"/>
              </w:rPr>
              <w:t>4. Nadmierne eksperymentowanie na tym obszarze, co człowiek to pomysł.</w:t>
            </w:r>
          </w:p>
        </w:tc>
        <w:tc>
          <w:tcPr>
            <w:tcW w:w="2593" w:type="dxa"/>
          </w:tcPr>
          <w:p w14:paraId="6F94497D"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lastRenderedPageBreak/>
              <w:t>Stałe pretensje, uwagi, zastrzeżenia  osób zajmujących się pieczą zastępczą.</w:t>
            </w:r>
          </w:p>
        </w:tc>
        <w:tc>
          <w:tcPr>
            <w:tcW w:w="2590" w:type="dxa"/>
          </w:tcPr>
          <w:p w14:paraId="26D43659"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Uwaga nie ma charakteru zagadnienia badawczego.</w:t>
            </w:r>
          </w:p>
          <w:p w14:paraId="3635CA93"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p>
        </w:tc>
      </w:tr>
      <w:tr w:rsidR="00054B1C" w:rsidRPr="00333732" w14:paraId="5DFF4E5F" w14:textId="77777777" w:rsidTr="00584667">
        <w:trPr>
          <w:trHeight w:val="566"/>
        </w:trPr>
        <w:tc>
          <w:tcPr>
            <w:tcW w:w="457" w:type="dxa"/>
          </w:tcPr>
          <w:p w14:paraId="20EA0EAC" w14:textId="78057CD9" w:rsidR="00054B1C" w:rsidRPr="00333732" w:rsidRDefault="00054B1C" w:rsidP="00054B1C">
            <w:pPr>
              <w:autoSpaceDE w:val="0"/>
              <w:autoSpaceDN w:val="0"/>
              <w:adjustRightInd w:val="0"/>
              <w:spacing w:beforeLines="60" w:before="144" w:afterLines="60" w:after="144"/>
              <w:jc w:val="right"/>
              <w:rPr>
                <w:rFonts w:ascii="Verdana" w:hAnsi="Verdana"/>
                <w:sz w:val="18"/>
                <w:szCs w:val="18"/>
              </w:rPr>
            </w:pPr>
            <w:r w:rsidRPr="00333732">
              <w:rPr>
                <w:rFonts w:ascii="Verdana" w:hAnsi="Verdana"/>
                <w:sz w:val="18"/>
                <w:szCs w:val="18"/>
              </w:rPr>
              <w:t>9</w:t>
            </w:r>
          </w:p>
        </w:tc>
        <w:tc>
          <w:tcPr>
            <w:tcW w:w="1950" w:type="dxa"/>
          </w:tcPr>
          <w:p w14:paraId="4E4198BA"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Uzależnienia</w:t>
            </w:r>
          </w:p>
        </w:tc>
        <w:tc>
          <w:tcPr>
            <w:tcW w:w="2616" w:type="dxa"/>
          </w:tcPr>
          <w:p w14:paraId="458CF2E8" w14:textId="77777777" w:rsidR="00054B1C" w:rsidRPr="00333732" w:rsidRDefault="00054B1C" w:rsidP="00054B1C">
            <w:pPr>
              <w:pStyle w:val="Body"/>
              <w:spacing w:beforeLines="60" w:before="144" w:afterLines="60" w:after="144" w:line="240" w:lineRule="auto"/>
              <w:contextualSpacing/>
              <w:jc w:val="left"/>
              <w:rPr>
                <w:rFonts w:ascii="Verdana" w:hAnsi="Verdana" w:cs="Verdana"/>
                <w:bCs/>
                <w:sz w:val="18"/>
                <w:szCs w:val="18"/>
              </w:rPr>
            </w:pPr>
            <w:r w:rsidRPr="00333732">
              <w:rPr>
                <w:rFonts w:ascii="Verdana" w:hAnsi="Verdana" w:cs="Verdana"/>
                <w:bCs/>
                <w:sz w:val="18"/>
                <w:szCs w:val="18"/>
              </w:rPr>
              <w:t>1. Małe finansowanie AA</w:t>
            </w:r>
          </w:p>
          <w:p w14:paraId="4B4F983B" w14:textId="77777777" w:rsidR="00054B1C" w:rsidRPr="00333732" w:rsidRDefault="00054B1C" w:rsidP="00054B1C">
            <w:pPr>
              <w:pStyle w:val="Body"/>
              <w:spacing w:beforeLines="60" w:before="144" w:afterLines="60" w:after="144" w:line="240" w:lineRule="auto"/>
              <w:contextualSpacing/>
              <w:jc w:val="left"/>
              <w:rPr>
                <w:rFonts w:ascii="Verdana" w:hAnsi="Verdana" w:cs="Verdana"/>
                <w:bCs/>
                <w:sz w:val="18"/>
                <w:szCs w:val="18"/>
              </w:rPr>
            </w:pPr>
            <w:r w:rsidRPr="00333732">
              <w:rPr>
                <w:rFonts w:ascii="Verdana" w:hAnsi="Verdana" w:cs="Verdana"/>
                <w:bCs/>
                <w:sz w:val="18"/>
                <w:szCs w:val="18"/>
              </w:rPr>
              <w:t>2. Brak hostelu dla osób wychodzących z nałogu alkoholizmu.</w:t>
            </w:r>
          </w:p>
          <w:p w14:paraId="478FE321" w14:textId="77777777" w:rsidR="00054B1C" w:rsidRPr="00333732" w:rsidRDefault="00054B1C" w:rsidP="00054B1C">
            <w:pPr>
              <w:pStyle w:val="Body"/>
              <w:spacing w:beforeLines="60" w:before="144" w:afterLines="60" w:after="144" w:line="240" w:lineRule="auto"/>
              <w:contextualSpacing/>
              <w:jc w:val="left"/>
              <w:rPr>
                <w:rFonts w:ascii="Verdana" w:hAnsi="Verdana" w:cs="Verdana"/>
                <w:bCs/>
                <w:sz w:val="18"/>
                <w:szCs w:val="18"/>
              </w:rPr>
            </w:pPr>
            <w:r w:rsidRPr="00333732">
              <w:rPr>
                <w:rFonts w:ascii="Verdana" w:hAnsi="Verdana" w:cs="Verdana"/>
                <w:bCs/>
                <w:sz w:val="18"/>
                <w:szCs w:val="18"/>
              </w:rPr>
              <w:t>3. Niewystarczająca  edukacja najmłodszych w zakresie uzależnień.</w:t>
            </w:r>
          </w:p>
        </w:tc>
        <w:tc>
          <w:tcPr>
            <w:tcW w:w="2593" w:type="dxa"/>
          </w:tcPr>
          <w:p w14:paraId="76093EB4"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Niewystarczające wsparcie miasta.</w:t>
            </w:r>
          </w:p>
        </w:tc>
        <w:tc>
          <w:tcPr>
            <w:tcW w:w="2590" w:type="dxa"/>
          </w:tcPr>
          <w:p w14:paraId="5BB777CD"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Uwaga nie ma charakteru zagadnienia badawczego.</w:t>
            </w:r>
          </w:p>
          <w:p w14:paraId="287BC96B"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Założenia zostaną uzupełnione o zagadnienie:</w:t>
            </w:r>
          </w:p>
          <w:p w14:paraId="2FEACE76"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 potrzeby w zakresie wsparcia osób wychodzących z nałogu i tzw. trzeźwych alkoholików.</w:t>
            </w:r>
          </w:p>
        </w:tc>
      </w:tr>
      <w:tr w:rsidR="00054B1C" w:rsidRPr="00333732" w14:paraId="50DC2C6C" w14:textId="77777777" w:rsidTr="00115C98">
        <w:trPr>
          <w:trHeight w:val="969"/>
        </w:trPr>
        <w:tc>
          <w:tcPr>
            <w:tcW w:w="457" w:type="dxa"/>
          </w:tcPr>
          <w:p w14:paraId="266E739F" w14:textId="0593831A" w:rsidR="00054B1C" w:rsidRPr="00333732" w:rsidRDefault="00054B1C" w:rsidP="00054B1C">
            <w:pPr>
              <w:autoSpaceDE w:val="0"/>
              <w:autoSpaceDN w:val="0"/>
              <w:adjustRightInd w:val="0"/>
              <w:spacing w:beforeLines="60" w:before="144" w:afterLines="60" w:after="144"/>
              <w:jc w:val="right"/>
              <w:rPr>
                <w:rFonts w:ascii="Verdana" w:hAnsi="Verdana"/>
                <w:sz w:val="18"/>
                <w:szCs w:val="18"/>
              </w:rPr>
            </w:pPr>
            <w:r w:rsidRPr="00333732">
              <w:rPr>
                <w:rFonts w:ascii="Verdana" w:hAnsi="Verdana"/>
                <w:sz w:val="18"/>
                <w:szCs w:val="18"/>
              </w:rPr>
              <w:t>10</w:t>
            </w:r>
          </w:p>
        </w:tc>
        <w:tc>
          <w:tcPr>
            <w:tcW w:w="1950" w:type="dxa"/>
          </w:tcPr>
          <w:p w14:paraId="76565DD2"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Przemoc</w:t>
            </w:r>
          </w:p>
        </w:tc>
        <w:tc>
          <w:tcPr>
            <w:tcW w:w="2616" w:type="dxa"/>
            <w:vAlign w:val="center"/>
          </w:tcPr>
          <w:p w14:paraId="6A5A30EE" w14:textId="77777777" w:rsidR="00054B1C" w:rsidRPr="00333732" w:rsidRDefault="00054B1C" w:rsidP="00054B1C">
            <w:pPr>
              <w:spacing w:beforeLines="60" w:before="144" w:afterLines="60" w:after="144"/>
              <w:rPr>
                <w:rFonts w:ascii="Verdana" w:hAnsi="Verdana" w:cs="Calibri"/>
                <w:color w:val="000000"/>
                <w:sz w:val="18"/>
                <w:szCs w:val="18"/>
              </w:rPr>
            </w:pPr>
            <w:r w:rsidRPr="00333732">
              <w:rPr>
                <w:rFonts w:ascii="Verdana" w:hAnsi="Verdana" w:cs="Calibri"/>
                <w:color w:val="000000"/>
                <w:sz w:val="18"/>
                <w:szCs w:val="18"/>
              </w:rPr>
              <w:t>1. Poszerzyć zakres edukacji najmłodszych na ten temat przemocy.</w:t>
            </w:r>
            <w:r w:rsidRPr="00333732">
              <w:rPr>
                <w:rFonts w:ascii="Verdana" w:hAnsi="Verdana" w:cs="Calibri"/>
                <w:color w:val="000000"/>
                <w:sz w:val="18"/>
                <w:szCs w:val="18"/>
              </w:rPr>
              <w:br/>
              <w:t>2. Przemoc polityczna - edukacja w zakresie kultury politycznej.</w:t>
            </w:r>
          </w:p>
        </w:tc>
        <w:tc>
          <w:tcPr>
            <w:tcW w:w="2593" w:type="dxa"/>
          </w:tcPr>
          <w:p w14:paraId="21140D2E" w14:textId="77777777" w:rsidR="00054B1C" w:rsidRPr="00333732" w:rsidRDefault="00054B1C" w:rsidP="00054B1C">
            <w:pPr>
              <w:spacing w:beforeLines="60" w:before="144" w:afterLines="60" w:after="144"/>
              <w:rPr>
                <w:rFonts w:ascii="Verdana" w:hAnsi="Verdana" w:cs="Calibri"/>
                <w:color w:val="000000"/>
                <w:sz w:val="18"/>
                <w:szCs w:val="18"/>
              </w:rPr>
            </w:pPr>
            <w:r w:rsidRPr="00333732">
              <w:rPr>
                <w:rFonts w:ascii="Verdana" w:hAnsi="Verdana" w:cs="Calibri"/>
                <w:color w:val="000000"/>
                <w:sz w:val="18"/>
                <w:szCs w:val="18"/>
              </w:rPr>
              <w:t>Przemoc zaczyna się od najmłodszych lat.</w:t>
            </w:r>
          </w:p>
        </w:tc>
        <w:tc>
          <w:tcPr>
            <w:tcW w:w="2590" w:type="dxa"/>
          </w:tcPr>
          <w:p w14:paraId="194A54B6"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Uwaga nie ma charakteru zagadnienia badawczego.</w:t>
            </w:r>
          </w:p>
          <w:p w14:paraId="53A08A08"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p>
        </w:tc>
      </w:tr>
      <w:tr w:rsidR="00054B1C" w:rsidRPr="00333732" w14:paraId="02C6A0FC" w14:textId="77777777" w:rsidTr="009A587E">
        <w:trPr>
          <w:trHeight w:val="969"/>
        </w:trPr>
        <w:tc>
          <w:tcPr>
            <w:tcW w:w="457" w:type="dxa"/>
          </w:tcPr>
          <w:p w14:paraId="29A10B12" w14:textId="07193013" w:rsidR="00054B1C" w:rsidRPr="00333732" w:rsidRDefault="00054B1C" w:rsidP="00054B1C">
            <w:pPr>
              <w:autoSpaceDE w:val="0"/>
              <w:autoSpaceDN w:val="0"/>
              <w:adjustRightInd w:val="0"/>
              <w:spacing w:beforeLines="60" w:before="144" w:afterLines="60" w:after="144"/>
              <w:jc w:val="right"/>
              <w:rPr>
                <w:rFonts w:ascii="Verdana" w:hAnsi="Verdana"/>
                <w:sz w:val="18"/>
                <w:szCs w:val="18"/>
              </w:rPr>
            </w:pPr>
            <w:r w:rsidRPr="00333732">
              <w:rPr>
                <w:rFonts w:ascii="Verdana" w:hAnsi="Verdana"/>
                <w:sz w:val="18"/>
                <w:szCs w:val="18"/>
              </w:rPr>
              <w:t>11</w:t>
            </w:r>
          </w:p>
        </w:tc>
        <w:tc>
          <w:tcPr>
            <w:tcW w:w="1950" w:type="dxa"/>
          </w:tcPr>
          <w:p w14:paraId="2232713B"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Ubóstwo</w:t>
            </w:r>
          </w:p>
        </w:tc>
        <w:tc>
          <w:tcPr>
            <w:tcW w:w="2616" w:type="dxa"/>
          </w:tcPr>
          <w:p w14:paraId="042EA70C" w14:textId="77777777" w:rsidR="00054B1C" w:rsidRPr="00333732" w:rsidRDefault="00054B1C" w:rsidP="00054B1C">
            <w:pPr>
              <w:spacing w:beforeLines="60" w:before="144" w:afterLines="60" w:after="144"/>
              <w:rPr>
                <w:rFonts w:ascii="Verdana" w:hAnsi="Verdana" w:cs="Calibri"/>
                <w:color w:val="000000"/>
                <w:sz w:val="18"/>
                <w:szCs w:val="18"/>
              </w:rPr>
            </w:pPr>
            <w:r w:rsidRPr="00333732">
              <w:rPr>
                <w:rFonts w:ascii="Verdana" w:hAnsi="Verdana" w:cs="Calibri"/>
                <w:color w:val="000000"/>
                <w:sz w:val="18"/>
                <w:szCs w:val="18"/>
              </w:rPr>
              <w:t>1. Poprawa organizacji wydawania żywności.</w:t>
            </w:r>
            <w:r w:rsidRPr="00333732">
              <w:rPr>
                <w:rFonts w:ascii="Verdana" w:hAnsi="Verdana" w:cs="Calibri"/>
                <w:color w:val="000000"/>
                <w:sz w:val="18"/>
                <w:szCs w:val="18"/>
              </w:rPr>
              <w:br/>
              <w:t>2. Większa współpraca miasta ze szkołami.</w:t>
            </w:r>
            <w:r w:rsidRPr="00333732">
              <w:rPr>
                <w:rFonts w:ascii="Verdana" w:hAnsi="Verdana" w:cs="Calibri"/>
                <w:color w:val="000000"/>
                <w:sz w:val="18"/>
                <w:szCs w:val="18"/>
              </w:rPr>
              <w:br/>
              <w:t>3. Brak wiedzy o zakresie problemu.</w:t>
            </w:r>
          </w:p>
        </w:tc>
        <w:tc>
          <w:tcPr>
            <w:tcW w:w="2593" w:type="dxa"/>
          </w:tcPr>
          <w:p w14:paraId="0CCB3D32" w14:textId="77777777" w:rsidR="00054B1C" w:rsidRPr="00333732" w:rsidRDefault="00054B1C" w:rsidP="00054B1C">
            <w:pPr>
              <w:spacing w:beforeLines="60" w:before="144" w:afterLines="60" w:after="144"/>
              <w:rPr>
                <w:rFonts w:ascii="Verdana" w:hAnsi="Verdana" w:cs="Calibri"/>
                <w:color w:val="000000"/>
                <w:sz w:val="18"/>
                <w:szCs w:val="18"/>
              </w:rPr>
            </w:pPr>
            <w:r w:rsidRPr="00333732">
              <w:rPr>
                <w:rFonts w:ascii="Verdana" w:hAnsi="Verdana" w:cs="Calibri"/>
                <w:color w:val="000000"/>
                <w:sz w:val="18"/>
                <w:szCs w:val="18"/>
              </w:rPr>
              <w:t xml:space="preserve">Brak rozeznania w problemie. </w:t>
            </w:r>
            <w:r w:rsidRPr="00333732">
              <w:rPr>
                <w:rFonts w:ascii="Verdana" w:hAnsi="Verdana" w:cs="Calibri"/>
                <w:color w:val="000000"/>
                <w:sz w:val="18"/>
                <w:szCs w:val="18"/>
              </w:rPr>
              <w:br/>
              <w:t>Przypadkowość działań, brak kontroli nad punktami wydawania żywności, marnowanie żywności.</w:t>
            </w:r>
          </w:p>
        </w:tc>
        <w:tc>
          <w:tcPr>
            <w:tcW w:w="2590" w:type="dxa"/>
          </w:tcPr>
          <w:p w14:paraId="6BF765BA"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Uwaga nie ma charakteru zagadnienia badawczego, natomiast częściowo wpisuje się w założenia:</w:t>
            </w:r>
          </w:p>
          <w:p w14:paraId="0D06841D" w14:textId="77777777" w:rsidR="00054B1C" w:rsidRPr="00333732" w:rsidRDefault="00054B1C" w:rsidP="00054B1C">
            <w:pPr>
              <w:autoSpaceDE w:val="0"/>
              <w:autoSpaceDN w:val="0"/>
              <w:adjustRightInd w:val="0"/>
              <w:spacing w:beforeLines="60" w:before="144" w:afterLines="60" w:after="144"/>
              <w:rPr>
                <w:rFonts w:ascii="Verdana" w:hAnsi="Verdana" w:cs="Verdana"/>
                <w:color w:val="000000"/>
                <w:sz w:val="18"/>
                <w:szCs w:val="18"/>
                <w:lang w:eastAsia="pl-PL"/>
              </w:rPr>
            </w:pPr>
            <w:r w:rsidRPr="00333732">
              <w:rPr>
                <w:rFonts w:ascii="Verdana" w:hAnsi="Verdana"/>
                <w:sz w:val="18"/>
                <w:szCs w:val="18"/>
              </w:rPr>
              <w:t xml:space="preserve">- </w:t>
            </w:r>
            <w:r w:rsidRPr="00333732">
              <w:rPr>
                <w:rFonts w:ascii="Verdana" w:hAnsi="Verdana" w:cs="Verdana"/>
                <w:color w:val="000000"/>
                <w:sz w:val="18"/>
                <w:szCs w:val="18"/>
                <w:lang w:eastAsia="pl-PL"/>
              </w:rPr>
              <w:t>skala potrzeb żywnościowych i pomocy rzeczowej,</w:t>
            </w:r>
          </w:p>
          <w:p w14:paraId="4E07039B" w14:textId="77777777" w:rsidR="00054B1C" w:rsidRPr="00333732" w:rsidRDefault="00054B1C" w:rsidP="00054B1C">
            <w:pPr>
              <w:autoSpaceDE w:val="0"/>
              <w:autoSpaceDN w:val="0"/>
              <w:adjustRightInd w:val="0"/>
              <w:spacing w:beforeLines="60" w:before="144" w:afterLines="60" w:after="144"/>
              <w:rPr>
                <w:rFonts w:ascii="Verdana" w:hAnsi="Verdana" w:cs="Verdana"/>
                <w:color w:val="000000"/>
                <w:sz w:val="18"/>
                <w:szCs w:val="18"/>
                <w:lang w:eastAsia="pl-PL"/>
              </w:rPr>
            </w:pPr>
            <w:r w:rsidRPr="00333732">
              <w:rPr>
                <w:rFonts w:ascii="Verdana" w:hAnsi="Verdana" w:cs="Verdana"/>
                <w:color w:val="000000"/>
                <w:sz w:val="18"/>
                <w:szCs w:val="18"/>
                <w:lang w:eastAsia="pl-PL"/>
              </w:rPr>
              <w:t>- problem głodu/niedożywienia wśród dzieci,</w:t>
            </w:r>
          </w:p>
          <w:p w14:paraId="7E223E8D" w14:textId="77777777" w:rsidR="00054B1C" w:rsidRPr="00333732" w:rsidRDefault="00054B1C" w:rsidP="00054B1C">
            <w:pPr>
              <w:autoSpaceDE w:val="0"/>
              <w:autoSpaceDN w:val="0"/>
              <w:adjustRightInd w:val="0"/>
              <w:spacing w:beforeLines="60" w:before="144" w:afterLines="60" w:after="144"/>
              <w:rPr>
                <w:rFonts w:ascii="Verdana" w:hAnsi="Verdana" w:cs="Verdana"/>
                <w:color w:val="000000"/>
                <w:sz w:val="18"/>
                <w:szCs w:val="18"/>
                <w:lang w:eastAsia="pl-PL"/>
              </w:rPr>
            </w:pPr>
            <w:r w:rsidRPr="00333732">
              <w:rPr>
                <w:rFonts w:ascii="Verdana" w:hAnsi="Verdana" w:cs="Verdana"/>
                <w:color w:val="000000"/>
                <w:sz w:val="18"/>
                <w:szCs w:val="18"/>
                <w:lang w:eastAsia="pl-PL"/>
              </w:rPr>
              <w:t>- świadomość społeczna związana z marnowaniem żywności.</w:t>
            </w:r>
          </w:p>
        </w:tc>
      </w:tr>
      <w:tr w:rsidR="00054B1C" w:rsidRPr="00333732" w14:paraId="209FBE91" w14:textId="77777777" w:rsidTr="009A587E">
        <w:trPr>
          <w:trHeight w:val="969"/>
        </w:trPr>
        <w:tc>
          <w:tcPr>
            <w:tcW w:w="457" w:type="dxa"/>
          </w:tcPr>
          <w:p w14:paraId="191A9D78" w14:textId="6C560225" w:rsidR="00054B1C" w:rsidRPr="00333732" w:rsidRDefault="00054B1C" w:rsidP="00054B1C">
            <w:pPr>
              <w:autoSpaceDE w:val="0"/>
              <w:autoSpaceDN w:val="0"/>
              <w:adjustRightInd w:val="0"/>
              <w:spacing w:beforeLines="60" w:before="144" w:afterLines="60" w:after="144"/>
              <w:jc w:val="right"/>
              <w:rPr>
                <w:rFonts w:ascii="Verdana" w:hAnsi="Verdana"/>
                <w:sz w:val="18"/>
                <w:szCs w:val="18"/>
              </w:rPr>
            </w:pPr>
            <w:r w:rsidRPr="00333732">
              <w:rPr>
                <w:rFonts w:ascii="Verdana" w:hAnsi="Verdana"/>
                <w:sz w:val="18"/>
                <w:szCs w:val="18"/>
              </w:rPr>
              <w:t>12</w:t>
            </w:r>
          </w:p>
        </w:tc>
        <w:tc>
          <w:tcPr>
            <w:tcW w:w="1950" w:type="dxa"/>
          </w:tcPr>
          <w:p w14:paraId="2D17C7BC"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Bezdomność</w:t>
            </w:r>
          </w:p>
        </w:tc>
        <w:tc>
          <w:tcPr>
            <w:tcW w:w="2616" w:type="dxa"/>
          </w:tcPr>
          <w:p w14:paraId="04563830" w14:textId="77777777" w:rsidR="00054B1C" w:rsidRPr="00333732" w:rsidRDefault="00054B1C" w:rsidP="00054B1C">
            <w:pPr>
              <w:spacing w:beforeLines="60" w:before="144" w:afterLines="60" w:after="144"/>
              <w:rPr>
                <w:rFonts w:ascii="Verdana" w:hAnsi="Verdana" w:cs="Calibri"/>
                <w:color w:val="000000"/>
                <w:sz w:val="18"/>
                <w:szCs w:val="18"/>
              </w:rPr>
            </w:pPr>
            <w:r w:rsidRPr="00333732">
              <w:rPr>
                <w:rFonts w:ascii="Verdana" w:hAnsi="Verdana" w:cs="Calibri"/>
                <w:color w:val="000000"/>
                <w:sz w:val="18"/>
                <w:szCs w:val="18"/>
              </w:rPr>
              <w:t>Niewystarczająca liczba miejsc dla bezdomnych.</w:t>
            </w:r>
          </w:p>
        </w:tc>
        <w:tc>
          <w:tcPr>
            <w:tcW w:w="2593" w:type="dxa"/>
          </w:tcPr>
          <w:p w14:paraId="7AB64873" w14:textId="77777777" w:rsidR="00054B1C" w:rsidRPr="00333732" w:rsidRDefault="00054B1C" w:rsidP="00054B1C">
            <w:pPr>
              <w:spacing w:beforeLines="60" w:before="144" w:afterLines="60" w:after="144"/>
              <w:rPr>
                <w:rFonts w:ascii="Verdana" w:hAnsi="Verdana" w:cs="Calibri"/>
                <w:color w:val="000000"/>
                <w:sz w:val="18"/>
                <w:szCs w:val="18"/>
              </w:rPr>
            </w:pPr>
          </w:p>
        </w:tc>
        <w:tc>
          <w:tcPr>
            <w:tcW w:w="2590" w:type="dxa"/>
          </w:tcPr>
          <w:p w14:paraId="3E065AC4"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Uwaga nie ma charakteru zagadnienia badawczego.</w:t>
            </w:r>
          </w:p>
          <w:p w14:paraId="14D4D5C4"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Założenia zostaną uzupełnione o zagadnienie:</w:t>
            </w:r>
          </w:p>
          <w:p w14:paraId="44197B66"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 liczba miejsc schronienia dla osób bezdomnych.</w:t>
            </w:r>
          </w:p>
        </w:tc>
      </w:tr>
      <w:tr w:rsidR="00054B1C" w:rsidRPr="00333732" w14:paraId="2DF76498" w14:textId="77777777" w:rsidTr="009A587E">
        <w:trPr>
          <w:trHeight w:val="969"/>
        </w:trPr>
        <w:tc>
          <w:tcPr>
            <w:tcW w:w="457" w:type="dxa"/>
          </w:tcPr>
          <w:p w14:paraId="2B5E713B" w14:textId="3A9D3CF4" w:rsidR="00054B1C" w:rsidRPr="00333732" w:rsidRDefault="00054B1C" w:rsidP="00054B1C">
            <w:pPr>
              <w:autoSpaceDE w:val="0"/>
              <w:autoSpaceDN w:val="0"/>
              <w:adjustRightInd w:val="0"/>
              <w:spacing w:beforeLines="60" w:before="144" w:afterLines="60" w:after="144"/>
              <w:jc w:val="right"/>
              <w:rPr>
                <w:rFonts w:ascii="Verdana" w:hAnsi="Verdana"/>
                <w:sz w:val="18"/>
                <w:szCs w:val="18"/>
              </w:rPr>
            </w:pPr>
            <w:r w:rsidRPr="00333732">
              <w:rPr>
                <w:rFonts w:ascii="Verdana" w:hAnsi="Verdana"/>
                <w:sz w:val="18"/>
                <w:szCs w:val="18"/>
              </w:rPr>
              <w:t>13</w:t>
            </w:r>
          </w:p>
        </w:tc>
        <w:tc>
          <w:tcPr>
            <w:tcW w:w="1950" w:type="dxa"/>
          </w:tcPr>
          <w:p w14:paraId="612AB2E2"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Mieszkalnictwo</w:t>
            </w:r>
          </w:p>
        </w:tc>
        <w:tc>
          <w:tcPr>
            <w:tcW w:w="2616" w:type="dxa"/>
          </w:tcPr>
          <w:p w14:paraId="3E1D68C2" w14:textId="77777777" w:rsidR="00054B1C" w:rsidRPr="00333732" w:rsidRDefault="00054B1C" w:rsidP="00054B1C">
            <w:pPr>
              <w:spacing w:beforeLines="60" w:before="144" w:afterLines="60" w:after="144"/>
              <w:rPr>
                <w:rFonts w:ascii="Verdana" w:hAnsi="Verdana" w:cs="Calibri"/>
                <w:color w:val="000000"/>
                <w:sz w:val="18"/>
                <w:szCs w:val="18"/>
              </w:rPr>
            </w:pPr>
            <w:r w:rsidRPr="00333732">
              <w:rPr>
                <w:rFonts w:ascii="Verdana" w:hAnsi="Verdana" w:cs="Calibri"/>
                <w:color w:val="000000"/>
                <w:sz w:val="18"/>
                <w:szCs w:val="18"/>
              </w:rPr>
              <w:t>1. Mieszkania TBS - bardzo drogie, konieczna weryfikacja umów na media.</w:t>
            </w:r>
          </w:p>
          <w:p w14:paraId="0948C075" w14:textId="77777777" w:rsidR="00054B1C" w:rsidRPr="00333732" w:rsidRDefault="00054B1C" w:rsidP="00054B1C">
            <w:pPr>
              <w:spacing w:beforeLines="60" w:before="144" w:afterLines="60" w:after="144"/>
              <w:rPr>
                <w:rFonts w:ascii="Verdana" w:hAnsi="Verdana" w:cs="Calibri"/>
                <w:color w:val="000000"/>
                <w:sz w:val="18"/>
                <w:szCs w:val="18"/>
              </w:rPr>
            </w:pPr>
            <w:r w:rsidRPr="00333732">
              <w:rPr>
                <w:rFonts w:ascii="Verdana" w:hAnsi="Verdana" w:cs="Calibri"/>
                <w:color w:val="000000"/>
                <w:sz w:val="18"/>
                <w:szCs w:val="18"/>
              </w:rPr>
              <w:t xml:space="preserve">2. Brak kontroli nad prawem do mieszkania gminnego po podpisaniu umowy - kryteria </w:t>
            </w:r>
            <w:r w:rsidRPr="00333732">
              <w:rPr>
                <w:rFonts w:ascii="Verdana" w:hAnsi="Verdana" w:cs="Calibri"/>
                <w:color w:val="000000"/>
                <w:sz w:val="18"/>
                <w:szCs w:val="18"/>
              </w:rPr>
              <w:lastRenderedPageBreak/>
              <w:t>dochodowe spełniane  tylko do momentu otrzymania mieszkania.</w:t>
            </w:r>
          </w:p>
          <w:p w14:paraId="470C0426" w14:textId="77777777" w:rsidR="00054B1C" w:rsidRPr="00333732" w:rsidRDefault="00054B1C" w:rsidP="00054B1C">
            <w:pPr>
              <w:spacing w:beforeLines="60" w:before="144" w:afterLines="60" w:after="144"/>
              <w:rPr>
                <w:rFonts w:ascii="Verdana" w:hAnsi="Verdana" w:cs="Calibri"/>
                <w:color w:val="000000"/>
                <w:sz w:val="18"/>
                <w:szCs w:val="18"/>
              </w:rPr>
            </w:pPr>
            <w:r w:rsidRPr="00333732">
              <w:rPr>
                <w:rFonts w:ascii="Verdana" w:hAnsi="Verdana" w:cs="Calibri"/>
                <w:color w:val="000000"/>
                <w:sz w:val="18"/>
                <w:szCs w:val="18"/>
              </w:rPr>
              <w:t>3. Zły stan części lokali gminnych.</w:t>
            </w:r>
          </w:p>
          <w:p w14:paraId="3307EFC3" w14:textId="77777777" w:rsidR="00054B1C" w:rsidRPr="00333732" w:rsidRDefault="00054B1C" w:rsidP="00054B1C">
            <w:pPr>
              <w:spacing w:beforeLines="60" w:before="144" w:afterLines="60" w:after="144"/>
              <w:rPr>
                <w:rFonts w:ascii="Verdana" w:hAnsi="Verdana" w:cs="Calibri"/>
                <w:color w:val="000000"/>
                <w:sz w:val="18"/>
                <w:szCs w:val="18"/>
              </w:rPr>
            </w:pPr>
            <w:r w:rsidRPr="00333732">
              <w:rPr>
                <w:rFonts w:ascii="Verdana" w:hAnsi="Verdana" w:cs="Calibri"/>
                <w:color w:val="000000"/>
                <w:sz w:val="18"/>
                <w:szCs w:val="18"/>
              </w:rPr>
              <w:t>4. Mała rotacja mieszkań - brak systemu - duże zajmowane przez 1 osobę - brak działań miasta.</w:t>
            </w:r>
          </w:p>
        </w:tc>
        <w:tc>
          <w:tcPr>
            <w:tcW w:w="2593" w:type="dxa"/>
          </w:tcPr>
          <w:p w14:paraId="5285CA08" w14:textId="77777777" w:rsidR="00054B1C" w:rsidRPr="00333732" w:rsidRDefault="00054B1C" w:rsidP="00054B1C">
            <w:pPr>
              <w:spacing w:beforeLines="60" w:before="144" w:afterLines="60" w:after="144"/>
              <w:rPr>
                <w:rFonts w:ascii="Verdana" w:hAnsi="Verdana" w:cs="Calibri"/>
                <w:color w:val="000000"/>
                <w:sz w:val="18"/>
                <w:szCs w:val="18"/>
              </w:rPr>
            </w:pPr>
            <w:r w:rsidRPr="00333732">
              <w:rPr>
                <w:rFonts w:ascii="Verdana" w:hAnsi="Verdana" w:cs="Calibri"/>
                <w:color w:val="000000"/>
                <w:sz w:val="18"/>
                <w:szCs w:val="18"/>
              </w:rPr>
              <w:lastRenderedPageBreak/>
              <w:t>Gospodarka mieszkaniowa do korekty.</w:t>
            </w:r>
          </w:p>
          <w:p w14:paraId="71A4659A" w14:textId="77777777" w:rsidR="00054B1C" w:rsidRPr="00333732" w:rsidRDefault="00054B1C" w:rsidP="00054B1C">
            <w:pPr>
              <w:spacing w:beforeLines="60" w:before="144" w:afterLines="60" w:after="144"/>
              <w:rPr>
                <w:rFonts w:ascii="Verdana" w:hAnsi="Verdana" w:cs="Calibri"/>
                <w:color w:val="000000"/>
                <w:sz w:val="18"/>
                <w:szCs w:val="18"/>
              </w:rPr>
            </w:pPr>
          </w:p>
        </w:tc>
        <w:tc>
          <w:tcPr>
            <w:tcW w:w="2590" w:type="dxa"/>
          </w:tcPr>
          <w:p w14:paraId="4ADAB6D6"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Uwaga nie ma charakteru zagadnienia badawczego.</w:t>
            </w:r>
          </w:p>
          <w:p w14:paraId="43A50D2E"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p>
        </w:tc>
      </w:tr>
      <w:tr w:rsidR="00054B1C" w:rsidRPr="00333732" w14:paraId="06B06D36" w14:textId="77777777" w:rsidTr="00956DCA">
        <w:trPr>
          <w:trHeight w:val="567"/>
        </w:trPr>
        <w:tc>
          <w:tcPr>
            <w:tcW w:w="457" w:type="dxa"/>
          </w:tcPr>
          <w:p w14:paraId="06DAEE9E" w14:textId="3D382BB1" w:rsidR="00054B1C" w:rsidRPr="00333732" w:rsidRDefault="00054B1C" w:rsidP="00054B1C">
            <w:pPr>
              <w:autoSpaceDE w:val="0"/>
              <w:autoSpaceDN w:val="0"/>
              <w:adjustRightInd w:val="0"/>
              <w:spacing w:beforeLines="60" w:before="144" w:afterLines="60" w:after="144"/>
              <w:jc w:val="right"/>
              <w:rPr>
                <w:rFonts w:ascii="Verdana" w:hAnsi="Verdana"/>
                <w:sz w:val="18"/>
                <w:szCs w:val="18"/>
              </w:rPr>
            </w:pPr>
            <w:r w:rsidRPr="00333732">
              <w:rPr>
                <w:rFonts w:ascii="Verdana" w:hAnsi="Verdana"/>
                <w:sz w:val="18"/>
                <w:szCs w:val="18"/>
              </w:rPr>
              <w:t>14</w:t>
            </w:r>
          </w:p>
        </w:tc>
        <w:tc>
          <w:tcPr>
            <w:tcW w:w="1950" w:type="dxa"/>
          </w:tcPr>
          <w:p w14:paraId="1800DD3F"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Rynek pracy</w:t>
            </w:r>
          </w:p>
        </w:tc>
        <w:tc>
          <w:tcPr>
            <w:tcW w:w="2616" w:type="dxa"/>
          </w:tcPr>
          <w:p w14:paraId="7434760D" w14:textId="77777777" w:rsidR="00054B1C" w:rsidRPr="00333732" w:rsidRDefault="00054B1C" w:rsidP="00054B1C">
            <w:pPr>
              <w:spacing w:beforeLines="60" w:before="144" w:afterLines="60" w:after="144"/>
              <w:rPr>
                <w:rFonts w:ascii="Verdana" w:hAnsi="Verdana" w:cs="Calibri"/>
                <w:color w:val="000000"/>
                <w:sz w:val="18"/>
                <w:szCs w:val="18"/>
              </w:rPr>
            </w:pPr>
            <w:r w:rsidRPr="00333732">
              <w:rPr>
                <w:rFonts w:ascii="Verdana" w:hAnsi="Verdana" w:cs="Calibri"/>
                <w:color w:val="000000"/>
                <w:sz w:val="18"/>
                <w:szCs w:val="18"/>
              </w:rPr>
              <w:t>Bezpodstawne  nacisk na tworzenie nowych miejsc pracy - mamy ich nadmiar, pracują osoby spoza Gliwic, a my ponosimy tego skutki, szczególnie w zakresie ruchu drogowego.</w:t>
            </w:r>
          </w:p>
        </w:tc>
        <w:tc>
          <w:tcPr>
            <w:tcW w:w="2593" w:type="dxa"/>
          </w:tcPr>
          <w:p w14:paraId="1BA1CB75" w14:textId="77777777" w:rsidR="00054B1C" w:rsidRPr="00333732" w:rsidRDefault="00054B1C" w:rsidP="00054B1C">
            <w:pPr>
              <w:spacing w:beforeLines="60" w:before="144" w:afterLines="60" w:after="144"/>
              <w:rPr>
                <w:rFonts w:ascii="Verdana" w:hAnsi="Verdana" w:cs="Calibri"/>
                <w:color w:val="000000"/>
                <w:sz w:val="18"/>
                <w:szCs w:val="18"/>
              </w:rPr>
            </w:pPr>
          </w:p>
        </w:tc>
        <w:tc>
          <w:tcPr>
            <w:tcW w:w="2590" w:type="dxa"/>
          </w:tcPr>
          <w:p w14:paraId="29070F5D"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Uwaga nie ma charakteru zagadnienia badawczego.</w:t>
            </w:r>
          </w:p>
          <w:p w14:paraId="0EE51DAF"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p>
        </w:tc>
      </w:tr>
      <w:tr w:rsidR="00054B1C" w:rsidRPr="00333732" w14:paraId="2A0F5166" w14:textId="77777777" w:rsidTr="009A587E">
        <w:trPr>
          <w:trHeight w:val="969"/>
        </w:trPr>
        <w:tc>
          <w:tcPr>
            <w:tcW w:w="457" w:type="dxa"/>
          </w:tcPr>
          <w:p w14:paraId="395A71A8" w14:textId="6C599231" w:rsidR="00054B1C" w:rsidRPr="00333732" w:rsidRDefault="00054B1C" w:rsidP="00054B1C">
            <w:pPr>
              <w:autoSpaceDE w:val="0"/>
              <w:autoSpaceDN w:val="0"/>
              <w:adjustRightInd w:val="0"/>
              <w:spacing w:beforeLines="60" w:before="144" w:afterLines="60" w:after="144"/>
              <w:jc w:val="right"/>
              <w:rPr>
                <w:rFonts w:ascii="Verdana" w:hAnsi="Verdana"/>
                <w:sz w:val="18"/>
                <w:szCs w:val="18"/>
              </w:rPr>
            </w:pPr>
            <w:r>
              <w:rPr>
                <w:rFonts w:ascii="Verdana" w:hAnsi="Verdana"/>
                <w:sz w:val="18"/>
                <w:szCs w:val="18"/>
              </w:rPr>
              <w:t>15</w:t>
            </w:r>
          </w:p>
        </w:tc>
        <w:tc>
          <w:tcPr>
            <w:tcW w:w="1950" w:type="dxa"/>
          </w:tcPr>
          <w:p w14:paraId="5DC706FB"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cs="Verdana"/>
                <w:color w:val="000000"/>
                <w:sz w:val="18"/>
                <w:szCs w:val="18"/>
                <w:lang w:eastAsia="pl-PL"/>
              </w:rPr>
              <w:t>Zdrowie, kondycja psychiczna i styl życia mieszkańców</w:t>
            </w:r>
          </w:p>
        </w:tc>
        <w:tc>
          <w:tcPr>
            <w:tcW w:w="2616" w:type="dxa"/>
          </w:tcPr>
          <w:p w14:paraId="3763B9EE" w14:textId="77777777" w:rsidR="00054B1C" w:rsidRPr="00333732" w:rsidRDefault="00054B1C" w:rsidP="00054B1C">
            <w:pPr>
              <w:spacing w:beforeLines="60" w:before="144" w:afterLines="60" w:after="144"/>
              <w:rPr>
                <w:rFonts w:ascii="Verdana" w:hAnsi="Verdana" w:cs="Calibri"/>
                <w:color w:val="000000"/>
                <w:sz w:val="18"/>
                <w:szCs w:val="18"/>
              </w:rPr>
            </w:pPr>
            <w:r w:rsidRPr="00333732">
              <w:rPr>
                <w:rFonts w:ascii="Verdana" w:hAnsi="Verdana" w:cs="Calibri"/>
                <w:color w:val="000000"/>
                <w:sz w:val="18"/>
                <w:szCs w:val="18"/>
              </w:rPr>
              <w:t>DZIWNIE SZEROKI ZAKRES, CO TO JEST STYL ŻYCIA - W JAKIM WYMIARZE?</w:t>
            </w:r>
          </w:p>
          <w:p w14:paraId="07E0A4C6" w14:textId="77777777" w:rsidR="00054B1C" w:rsidRPr="00333732" w:rsidRDefault="00054B1C" w:rsidP="00054B1C">
            <w:pPr>
              <w:spacing w:beforeLines="60" w:before="144" w:afterLines="60" w:after="144"/>
              <w:rPr>
                <w:rFonts w:ascii="Verdana" w:hAnsi="Verdana" w:cs="Calibri"/>
                <w:color w:val="000000"/>
                <w:sz w:val="18"/>
                <w:szCs w:val="18"/>
              </w:rPr>
            </w:pPr>
            <w:r w:rsidRPr="00333732">
              <w:rPr>
                <w:rFonts w:ascii="Verdana" w:hAnsi="Verdana" w:cs="Calibri"/>
                <w:color w:val="000000"/>
                <w:sz w:val="18"/>
                <w:szCs w:val="18"/>
              </w:rPr>
              <w:t>1. BRAK SZPITALA MIEJSKIEGO.</w:t>
            </w:r>
          </w:p>
          <w:p w14:paraId="501DF414" w14:textId="77777777" w:rsidR="00054B1C" w:rsidRPr="00333732" w:rsidRDefault="00054B1C" w:rsidP="00054B1C">
            <w:pPr>
              <w:spacing w:beforeLines="60" w:before="144" w:afterLines="60" w:after="144"/>
              <w:rPr>
                <w:rFonts w:ascii="Verdana" w:hAnsi="Verdana" w:cs="Calibri"/>
                <w:color w:val="000000"/>
                <w:sz w:val="18"/>
                <w:szCs w:val="18"/>
              </w:rPr>
            </w:pPr>
            <w:r w:rsidRPr="00333732">
              <w:rPr>
                <w:rFonts w:ascii="Verdana" w:hAnsi="Verdana" w:cs="Calibri"/>
                <w:color w:val="000000"/>
                <w:sz w:val="18"/>
                <w:szCs w:val="18"/>
              </w:rPr>
              <w:t>2. Poziom dostępności do placówek ochrony zdrowia, szczególnie dla osób starszych.</w:t>
            </w:r>
          </w:p>
          <w:p w14:paraId="28298D4A" w14:textId="77777777" w:rsidR="00054B1C" w:rsidRPr="00333732" w:rsidRDefault="00054B1C" w:rsidP="00054B1C">
            <w:pPr>
              <w:spacing w:beforeLines="60" w:before="144" w:afterLines="60" w:after="144"/>
              <w:rPr>
                <w:rFonts w:ascii="Verdana" w:hAnsi="Verdana" w:cs="Calibri"/>
                <w:color w:val="000000"/>
                <w:sz w:val="18"/>
                <w:szCs w:val="18"/>
              </w:rPr>
            </w:pPr>
            <w:r w:rsidRPr="00333732">
              <w:rPr>
                <w:rFonts w:ascii="Verdana" w:hAnsi="Verdana" w:cs="Calibri"/>
                <w:color w:val="000000"/>
                <w:sz w:val="18"/>
                <w:szCs w:val="18"/>
              </w:rPr>
              <w:t>3. Rozproszenie oferty kulturalnej</w:t>
            </w:r>
          </w:p>
        </w:tc>
        <w:tc>
          <w:tcPr>
            <w:tcW w:w="2593" w:type="dxa"/>
          </w:tcPr>
          <w:p w14:paraId="5D1E2A8B" w14:textId="77777777" w:rsidR="00054B1C" w:rsidRPr="00333732" w:rsidRDefault="00054B1C" w:rsidP="00054B1C">
            <w:pPr>
              <w:spacing w:beforeLines="60" w:before="144" w:afterLines="60" w:after="144"/>
              <w:rPr>
                <w:rFonts w:ascii="Verdana" w:hAnsi="Verdana" w:cs="Calibri"/>
                <w:color w:val="000000"/>
                <w:sz w:val="18"/>
                <w:szCs w:val="18"/>
              </w:rPr>
            </w:pPr>
            <w:r w:rsidRPr="00333732">
              <w:rPr>
                <w:rFonts w:ascii="Verdana" w:hAnsi="Verdana" w:cs="Calibri"/>
                <w:color w:val="000000"/>
                <w:sz w:val="18"/>
                <w:szCs w:val="18"/>
              </w:rPr>
              <w:t>Zdrowie - ludzie są zagubieni, bogatsi korzystają z prywatnych wizyt, reszta stoi w kolejkach.  Ludzie chcą wydarzeń kulturalnych blisko miejsca zamieszkania.</w:t>
            </w:r>
          </w:p>
        </w:tc>
        <w:tc>
          <w:tcPr>
            <w:tcW w:w="2590" w:type="dxa"/>
          </w:tcPr>
          <w:p w14:paraId="69530E74"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Wyjaśnienie – styl życia rozumiany jako czynnik wpływający na zdrowie (dieta, ruch, sen itp.).</w:t>
            </w:r>
          </w:p>
          <w:p w14:paraId="325E70ED"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Uwaga w większości nie ma charakteru zagadnienia badawczego, tematycznie wiąże się z założeniami:</w:t>
            </w:r>
          </w:p>
          <w:p w14:paraId="6C1F0671"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 potrzeby w zakresie leczenia specjalistycznego – najczęściej poszukiwani lekarze specjaliści oraz długość oczekiwania na wizytę,</w:t>
            </w:r>
          </w:p>
          <w:p w14:paraId="7D470ECA"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 dostęp do usług z zakresu: (…) kultury.</w:t>
            </w:r>
          </w:p>
        </w:tc>
      </w:tr>
      <w:tr w:rsidR="00505038" w:rsidRPr="00333732" w14:paraId="72958000" w14:textId="77777777" w:rsidTr="00505038">
        <w:trPr>
          <w:trHeight w:val="566"/>
        </w:trPr>
        <w:tc>
          <w:tcPr>
            <w:tcW w:w="457" w:type="dxa"/>
          </w:tcPr>
          <w:p w14:paraId="1F5FEE41" w14:textId="3A34377C" w:rsidR="00505038" w:rsidRDefault="00505038" w:rsidP="00505038">
            <w:pPr>
              <w:autoSpaceDE w:val="0"/>
              <w:autoSpaceDN w:val="0"/>
              <w:adjustRightInd w:val="0"/>
              <w:spacing w:beforeLines="60" w:before="144" w:afterLines="60" w:after="144"/>
              <w:jc w:val="right"/>
              <w:rPr>
                <w:rFonts w:ascii="Verdana" w:hAnsi="Verdana"/>
                <w:sz w:val="18"/>
                <w:szCs w:val="18"/>
              </w:rPr>
            </w:pPr>
            <w:r>
              <w:rPr>
                <w:rFonts w:ascii="Verdana" w:hAnsi="Verdana"/>
                <w:sz w:val="18"/>
                <w:szCs w:val="18"/>
              </w:rPr>
              <w:t>16</w:t>
            </w:r>
          </w:p>
        </w:tc>
        <w:tc>
          <w:tcPr>
            <w:tcW w:w="1950" w:type="dxa"/>
          </w:tcPr>
          <w:p w14:paraId="3E4402D0" w14:textId="004171AF" w:rsidR="00505038" w:rsidRPr="00333732" w:rsidRDefault="00505038" w:rsidP="00505038">
            <w:pPr>
              <w:autoSpaceDE w:val="0"/>
              <w:autoSpaceDN w:val="0"/>
              <w:adjustRightInd w:val="0"/>
              <w:spacing w:beforeLines="60" w:before="144" w:afterLines="60" w:after="144"/>
              <w:rPr>
                <w:rFonts w:ascii="Verdana" w:hAnsi="Verdana" w:cs="Verdana"/>
                <w:color w:val="000000"/>
                <w:sz w:val="18"/>
                <w:szCs w:val="18"/>
                <w:lang w:eastAsia="pl-PL"/>
              </w:rPr>
            </w:pPr>
            <w:r w:rsidRPr="00333732">
              <w:rPr>
                <w:rFonts w:ascii="Verdana" w:hAnsi="Verdana" w:cs="Verdana"/>
                <w:color w:val="000000"/>
                <w:sz w:val="18"/>
                <w:szCs w:val="18"/>
                <w:lang w:eastAsia="pl-PL"/>
              </w:rPr>
              <w:t>Inne tematy dotyczące życia w Gliwicach</w:t>
            </w:r>
          </w:p>
        </w:tc>
        <w:tc>
          <w:tcPr>
            <w:tcW w:w="2616" w:type="dxa"/>
          </w:tcPr>
          <w:p w14:paraId="522CBF2D" w14:textId="69B2EDAF" w:rsidR="00505038" w:rsidRPr="00333732" w:rsidRDefault="00505038" w:rsidP="00505038">
            <w:pPr>
              <w:spacing w:beforeLines="60" w:before="144" w:afterLines="60" w:after="144"/>
              <w:rPr>
                <w:rFonts w:ascii="Verdana" w:hAnsi="Verdana" w:cs="Calibri"/>
                <w:color w:val="000000"/>
                <w:sz w:val="18"/>
                <w:szCs w:val="18"/>
              </w:rPr>
            </w:pPr>
            <w:r w:rsidRPr="00333732">
              <w:rPr>
                <w:rFonts w:ascii="Verdana" w:hAnsi="Verdana" w:cs="Calibri"/>
                <w:color w:val="000000"/>
                <w:sz w:val="18"/>
                <w:szCs w:val="18"/>
              </w:rPr>
              <w:t>POSTAWY GLIWICZAN</w:t>
            </w:r>
            <w:r w:rsidRPr="00333732">
              <w:rPr>
                <w:rFonts w:ascii="Verdana" w:hAnsi="Verdana" w:cs="Calibri"/>
                <w:color w:val="000000"/>
                <w:sz w:val="18"/>
                <w:szCs w:val="18"/>
              </w:rPr>
              <w:br/>
              <w:t xml:space="preserve">1. Świadomość obywatelska. </w:t>
            </w:r>
            <w:r w:rsidRPr="00333732">
              <w:rPr>
                <w:rFonts w:ascii="Verdana" w:hAnsi="Verdana" w:cs="Calibri"/>
                <w:color w:val="000000"/>
                <w:sz w:val="18"/>
                <w:szCs w:val="18"/>
              </w:rPr>
              <w:br/>
              <w:t xml:space="preserve">2. Niski poziom odpowiedzialności za dobro wspólne. </w:t>
            </w:r>
            <w:r w:rsidRPr="00333732">
              <w:rPr>
                <w:rFonts w:ascii="Verdana" w:hAnsi="Verdana" w:cs="Calibri"/>
                <w:color w:val="000000"/>
                <w:sz w:val="18"/>
                <w:szCs w:val="18"/>
              </w:rPr>
              <w:br/>
              <w:t>3. Postawy egoistyczne i roszczeniowe.</w:t>
            </w:r>
            <w:r w:rsidRPr="00333732">
              <w:rPr>
                <w:rFonts w:ascii="Verdana" w:hAnsi="Verdana" w:cs="Calibri"/>
                <w:color w:val="000000"/>
                <w:sz w:val="18"/>
                <w:szCs w:val="18"/>
              </w:rPr>
              <w:br/>
              <w:t>4. Duża liczba osób dość luźno związana z miastem - mieszkańcy innych gmin pracujący lub uczący się w Gliwicach.</w:t>
            </w:r>
            <w:r w:rsidRPr="00333732">
              <w:rPr>
                <w:rFonts w:ascii="Verdana" w:hAnsi="Verdana" w:cs="Calibri"/>
                <w:color w:val="000000"/>
                <w:sz w:val="18"/>
                <w:szCs w:val="18"/>
              </w:rPr>
              <w:br/>
              <w:t>5. Bezduszność części aparatu urzędniczego, ludzie z układu, "swoi", służący wyłącznie władzy, a nie mieszkańcom.</w:t>
            </w:r>
            <w:r w:rsidRPr="00333732">
              <w:rPr>
                <w:rFonts w:ascii="Verdana" w:hAnsi="Verdana" w:cs="Calibri"/>
                <w:color w:val="000000"/>
                <w:sz w:val="18"/>
                <w:szCs w:val="18"/>
              </w:rPr>
              <w:br/>
              <w:t xml:space="preserve">6. Podział lokalnej społeczności na obozy polityczne - to w </w:t>
            </w:r>
            <w:r w:rsidRPr="00333732">
              <w:rPr>
                <w:rFonts w:ascii="Verdana" w:hAnsi="Verdana" w:cs="Calibri"/>
                <w:color w:val="000000"/>
                <w:sz w:val="18"/>
                <w:szCs w:val="18"/>
              </w:rPr>
              <w:lastRenderedPageBreak/>
              <w:t>Gliwicach coś nowego i niebezpiecznego.</w:t>
            </w:r>
          </w:p>
        </w:tc>
        <w:tc>
          <w:tcPr>
            <w:tcW w:w="2593" w:type="dxa"/>
          </w:tcPr>
          <w:p w14:paraId="19AF047B" w14:textId="10554BBD" w:rsidR="00505038" w:rsidRPr="00333732" w:rsidRDefault="00505038" w:rsidP="00505038">
            <w:pPr>
              <w:spacing w:beforeLines="60" w:before="144" w:afterLines="60" w:after="144"/>
              <w:rPr>
                <w:rFonts w:ascii="Verdana" w:hAnsi="Verdana" w:cs="Calibri"/>
                <w:color w:val="000000"/>
                <w:sz w:val="18"/>
                <w:szCs w:val="18"/>
              </w:rPr>
            </w:pPr>
            <w:r w:rsidRPr="00333732">
              <w:rPr>
                <w:rFonts w:ascii="Verdana" w:hAnsi="Verdana" w:cs="Calibri"/>
                <w:color w:val="000000"/>
                <w:sz w:val="18"/>
                <w:szCs w:val="18"/>
              </w:rPr>
              <w:lastRenderedPageBreak/>
              <w:t>Zagrożenie dla idei społeczeństwa obywatelskiego i dla rozwoju miasta.</w:t>
            </w:r>
          </w:p>
        </w:tc>
        <w:tc>
          <w:tcPr>
            <w:tcW w:w="2590" w:type="dxa"/>
          </w:tcPr>
          <w:p w14:paraId="33474882" w14:textId="77777777" w:rsidR="00505038" w:rsidRPr="00333732" w:rsidRDefault="00505038" w:rsidP="00505038">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Uwaga nie ma charakteru zagadnienia badawczego.</w:t>
            </w:r>
          </w:p>
          <w:p w14:paraId="50B57B91" w14:textId="77777777" w:rsidR="00505038" w:rsidRPr="00333732" w:rsidRDefault="00505038" w:rsidP="00505038">
            <w:pPr>
              <w:autoSpaceDE w:val="0"/>
              <w:autoSpaceDN w:val="0"/>
              <w:adjustRightInd w:val="0"/>
              <w:spacing w:beforeLines="60" w:before="144" w:afterLines="60" w:after="144"/>
              <w:rPr>
                <w:rFonts w:ascii="Verdana" w:hAnsi="Verdana"/>
                <w:sz w:val="18"/>
                <w:szCs w:val="18"/>
              </w:rPr>
            </w:pPr>
            <w:r>
              <w:rPr>
                <w:rFonts w:ascii="Verdana" w:hAnsi="Verdana"/>
                <w:sz w:val="18"/>
                <w:szCs w:val="18"/>
              </w:rPr>
              <w:t>Jedno z z</w:t>
            </w:r>
            <w:r w:rsidRPr="00333732">
              <w:rPr>
                <w:rFonts w:ascii="Verdana" w:hAnsi="Verdana"/>
                <w:sz w:val="18"/>
                <w:szCs w:val="18"/>
              </w:rPr>
              <w:t>ałoże</w:t>
            </w:r>
            <w:r>
              <w:rPr>
                <w:rFonts w:ascii="Verdana" w:hAnsi="Verdana"/>
                <w:sz w:val="18"/>
                <w:szCs w:val="18"/>
              </w:rPr>
              <w:t>ń</w:t>
            </w:r>
            <w:r w:rsidRPr="00333732">
              <w:rPr>
                <w:rFonts w:ascii="Verdana" w:hAnsi="Verdana"/>
                <w:sz w:val="18"/>
                <w:szCs w:val="18"/>
              </w:rPr>
              <w:t xml:space="preserve"> w obszarze „Aktywność społeczna i obywatelska” </w:t>
            </w:r>
            <w:r>
              <w:rPr>
                <w:rFonts w:ascii="Verdana" w:hAnsi="Verdana"/>
                <w:sz w:val="18"/>
                <w:szCs w:val="18"/>
              </w:rPr>
              <w:t>zostanie zmienione na następujące:</w:t>
            </w:r>
          </w:p>
          <w:p w14:paraId="5D52496F" w14:textId="77777777" w:rsidR="00505038" w:rsidRDefault="00505038" w:rsidP="00505038">
            <w:pPr>
              <w:autoSpaceDE w:val="0"/>
              <w:autoSpaceDN w:val="0"/>
              <w:adjustRightInd w:val="0"/>
              <w:spacing w:beforeLines="60" w:before="144"/>
              <w:rPr>
                <w:rFonts w:ascii="Verdana" w:hAnsi="Verdana"/>
                <w:sz w:val="18"/>
                <w:szCs w:val="18"/>
              </w:rPr>
            </w:pPr>
            <w:r w:rsidRPr="00333732">
              <w:rPr>
                <w:rFonts w:ascii="Verdana" w:hAnsi="Verdana"/>
                <w:sz w:val="18"/>
                <w:szCs w:val="18"/>
              </w:rPr>
              <w:t xml:space="preserve">- </w:t>
            </w:r>
            <w:r w:rsidRPr="00E05B6F">
              <w:rPr>
                <w:rFonts w:ascii="Verdana" w:hAnsi="Verdana"/>
                <w:sz w:val="18"/>
                <w:szCs w:val="18"/>
              </w:rPr>
              <w:t>gotowość mieszkańców</w:t>
            </w:r>
            <w:r>
              <w:rPr>
                <w:rFonts w:ascii="Verdana" w:hAnsi="Verdana"/>
                <w:sz w:val="18"/>
                <w:szCs w:val="18"/>
              </w:rPr>
              <w:t xml:space="preserve"> </w:t>
            </w:r>
            <w:r w:rsidRPr="00E05B6F">
              <w:rPr>
                <w:rFonts w:ascii="Verdana" w:hAnsi="Verdana"/>
                <w:sz w:val="18"/>
                <w:szCs w:val="18"/>
              </w:rPr>
              <w:t>do</w:t>
            </w:r>
            <w:r>
              <w:rPr>
                <w:rFonts w:ascii="Verdana" w:hAnsi="Verdana"/>
                <w:sz w:val="18"/>
                <w:szCs w:val="18"/>
              </w:rPr>
              <w:t>:</w:t>
            </w:r>
          </w:p>
          <w:p w14:paraId="38D80669" w14:textId="77777777" w:rsidR="00505038" w:rsidRPr="00557115" w:rsidRDefault="00505038" w:rsidP="00505038">
            <w:pPr>
              <w:pStyle w:val="Akapitzlist"/>
              <w:numPr>
                <w:ilvl w:val="0"/>
                <w:numId w:val="17"/>
              </w:numPr>
              <w:autoSpaceDE w:val="0"/>
              <w:autoSpaceDN w:val="0"/>
              <w:adjustRightInd w:val="0"/>
              <w:ind w:left="358" w:hanging="284"/>
              <w:contextualSpacing w:val="0"/>
              <w:rPr>
                <w:rFonts w:ascii="Verdana" w:hAnsi="Verdana"/>
                <w:sz w:val="18"/>
                <w:szCs w:val="18"/>
              </w:rPr>
            </w:pPr>
            <w:r w:rsidRPr="00557115">
              <w:rPr>
                <w:rFonts w:ascii="Verdana" w:hAnsi="Verdana"/>
                <w:sz w:val="18"/>
                <w:szCs w:val="18"/>
              </w:rPr>
              <w:t>zaangażowania w sprawy swojego otoczenia (np. wsparcia sąsiadów, działań na rzecz dzielnicy)</w:t>
            </w:r>
          </w:p>
          <w:p w14:paraId="6A4BA212" w14:textId="527AB0E0" w:rsidR="00505038" w:rsidRPr="00505038" w:rsidRDefault="00505038" w:rsidP="00505038">
            <w:pPr>
              <w:pStyle w:val="Akapitzlist"/>
              <w:numPr>
                <w:ilvl w:val="0"/>
                <w:numId w:val="17"/>
              </w:numPr>
              <w:autoSpaceDE w:val="0"/>
              <w:autoSpaceDN w:val="0"/>
              <w:adjustRightInd w:val="0"/>
              <w:spacing w:beforeLines="60" w:before="144" w:afterLines="60" w:after="144"/>
              <w:ind w:left="359" w:hanging="283"/>
              <w:rPr>
                <w:rFonts w:ascii="Verdana" w:hAnsi="Verdana"/>
                <w:sz w:val="18"/>
                <w:szCs w:val="18"/>
              </w:rPr>
            </w:pPr>
            <w:r w:rsidRPr="00505038">
              <w:rPr>
                <w:rFonts w:ascii="Verdana" w:hAnsi="Verdana"/>
                <w:sz w:val="18"/>
                <w:szCs w:val="18"/>
              </w:rPr>
              <w:t>zgłaszania interwencji dot. zjawisk problemowych we własnym otoczeniu.</w:t>
            </w:r>
          </w:p>
        </w:tc>
      </w:tr>
      <w:tr w:rsidR="00054B1C" w:rsidRPr="00333732" w14:paraId="14BB4EFA" w14:textId="77777777" w:rsidTr="00956DCA">
        <w:trPr>
          <w:trHeight w:val="1598"/>
        </w:trPr>
        <w:tc>
          <w:tcPr>
            <w:tcW w:w="457" w:type="dxa"/>
          </w:tcPr>
          <w:p w14:paraId="591C1C4D" w14:textId="6DD3BB4D" w:rsidR="00054B1C" w:rsidRPr="00333732" w:rsidRDefault="00054B1C" w:rsidP="00054B1C">
            <w:pPr>
              <w:autoSpaceDE w:val="0"/>
              <w:autoSpaceDN w:val="0"/>
              <w:adjustRightInd w:val="0"/>
              <w:spacing w:beforeLines="60" w:before="144" w:afterLines="60" w:after="144"/>
              <w:jc w:val="right"/>
              <w:rPr>
                <w:rFonts w:ascii="Verdana" w:hAnsi="Verdana"/>
                <w:sz w:val="18"/>
                <w:szCs w:val="18"/>
              </w:rPr>
            </w:pPr>
            <w:r w:rsidRPr="00333732">
              <w:rPr>
                <w:rFonts w:ascii="Verdana" w:hAnsi="Verdana"/>
                <w:sz w:val="18"/>
                <w:szCs w:val="18"/>
              </w:rPr>
              <w:t>1</w:t>
            </w:r>
            <w:r>
              <w:rPr>
                <w:rFonts w:ascii="Verdana" w:hAnsi="Verdana"/>
                <w:sz w:val="18"/>
                <w:szCs w:val="18"/>
              </w:rPr>
              <w:t>7</w:t>
            </w:r>
          </w:p>
        </w:tc>
        <w:tc>
          <w:tcPr>
            <w:tcW w:w="1950" w:type="dxa"/>
          </w:tcPr>
          <w:p w14:paraId="2676A851" w14:textId="77777777" w:rsidR="00054B1C" w:rsidRPr="00333732" w:rsidRDefault="00054B1C" w:rsidP="00054B1C">
            <w:pPr>
              <w:autoSpaceDE w:val="0"/>
              <w:autoSpaceDN w:val="0"/>
              <w:adjustRightInd w:val="0"/>
              <w:spacing w:before="60" w:after="60"/>
              <w:rPr>
                <w:rFonts w:ascii="Verdana" w:hAnsi="Verdana" w:cs="Verdana"/>
                <w:color w:val="000000"/>
                <w:sz w:val="18"/>
                <w:szCs w:val="18"/>
                <w:lang w:eastAsia="pl-PL"/>
              </w:rPr>
            </w:pPr>
            <w:r w:rsidRPr="00333732">
              <w:rPr>
                <w:rFonts w:ascii="Verdana" w:hAnsi="Verdana" w:cs="Verdana"/>
                <w:color w:val="000000"/>
                <w:sz w:val="18"/>
                <w:szCs w:val="18"/>
                <w:lang w:eastAsia="pl-PL"/>
              </w:rPr>
              <w:t>Społeczności lokalne, życie w dzielnicach</w:t>
            </w:r>
          </w:p>
        </w:tc>
        <w:tc>
          <w:tcPr>
            <w:tcW w:w="2616" w:type="dxa"/>
          </w:tcPr>
          <w:p w14:paraId="3123E5F2" w14:textId="77777777" w:rsidR="00054B1C" w:rsidRPr="00333732" w:rsidRDefault="00054B1C" w:rsidP="00054B1C">
            <w:pPr>
              <w:spacing w:before="60" w:after="60"/>
              <w:rPr>
                <w:rFonts w:ascii="Verdana" w:hAnsi="Verdana" w:cs="Calibri"/>
                <w:color w:val="000000"/>
                <w:sz w:val="18"/>
                <w:szCs w:val="18"/>
              </w:rPr>
            </w:pPr>
            <w:r w:rsidRPr="00333732">
              <w:rPr>
                <w:rFonts w:ascii="Verdana" w:hAnsi="Verdana" w:cs="Calibri"/>
                <w:color w:val="000000"/>
                <w:sz w:val="18"/>
                <w:szCs w:val="18"/>
              </w:rPr>
              <w:t>1. Tworzyć centra kultury w dzielnicach.</w:t>
            </w:r>
            <w:r w:rsidRPr="00333732">
              <w:rPr>
                <w:rFonts w:ascii="Verdana" w:hAnsi="Verdana" w:cs="Calibri"/>
                <w:color w:val="000000"/>
                <w:sz w:val="18"/>
                <w:szCs w:val="18"/>
              </w:rPr>
              <w:br/>
              <w:t>2. Stworzyć program rozwoju dzielnic w zakresie objętym obszarem 13 .</w:t>
            </w:r>
          </w:p>
        </w:tc>
        <w:tc>
          <w:tcPr>
            <w:tcW w:w="2593" w:type="dxa"/>
          </w:tcPr>
          <w:p w14:paraId="4939496F" w14:textId="77777777" w:rsidR="00054B1C" w:rsidRPr="00333732" w:rsidRDefault="00054B1C" w:rsidP="00054B1C">
            <w:pPr>
              <w:spacing w:before="60" w:after="60"/>
              <w:rPr>
                <w:rFonts w:ascii="Verdana" w:hAnsi="Verdana" w:cs="Calibri"/>
                <w:color w:val="000000"/>
                <w:sz w:val="18"/>
                <w:szCs w:val="18"/>
              </w:rPr>
            </w:pPr>
          </w:p>
        </w:tc>
        <w:tc>
          <w:tcPr>
            <w:tcW w:w="2590" w:type="dxa"/>
          </w:tcPr>
          <w:p w14:paraId="35C2FCF8" w14:textId="77777777" w:rsidR="00054B1C" w:rsidRPr="00333732" w:rsidRDefault="00054B1C" w:rsidP="00054B1C">
            <w:pPr>
              <w:autoSpaceDE w:val="0"/>
              <w:autoSpaceDN w:val="0"/>
              <w:adjustRightInd w:val="0"/>
              <w:spacing w:before="60" w:after="60"/>
              <w:rPr>
                <w:rFonts w:ascii="Verdana" w:hAnsi="Verdana"/>
                <w:sz w:val="18"/>
                <w:szCs w:val="18"/>
              </w:rPr>
            </w:pPr>
            <w:r w:rsidRPr="00333732">
              <w:rPr>
                <w:rFonts w:ascii="Verdana" w:hAnsi="Verdana"/>
                <w:sz w:val="18"/>
                <w:szCs w:val="18"/>
              </w:rPr>
              <w:t>Uwaga nie ma charakteru zagadnienia badawczego, częściowo wpisuje się w założenie:</w:t>
            </w:r>
          </w:p>
          <w:p w14:paraId="146F812D" w14:textId="2BE57DFE" w:rsidR="00054B1C" w:rsidRPr="00333732" w:rsidRDefault="00054B1C" w:rsidP="00054B1C">
            <w:pPr>
              <w:autoSpaceDE w:val="0"/>
              <w:autoSpaceDN w:val="0"/>
              <w:adjustRightInd w:val="0"/>
              <w:spacing w:before="60" w:after="60"/>
              <w:rPr>
                <w:rFonts w:ascii="Verdana" w:hAnsi="Verdana"/>
                <w:sz w:val="18"/>
                <w:szCs w:val="18"/>
              </w:rPr>
            </w:pPr>
            <w:r w:rsidRPr="00333732">
              <w:rPr>
                <w:rFonts w:ascii="Verdana" w:hAnsi="Verdana"/>
                <w:sz w:val="18"/>
                <w:szCs w:val="18"/>
              </w:rPr>
              <w:t>- dostęp do usług z zakresu: (…) kultury</w:t>
            </w:r>
            <w:r>
              <w:rPr>
                <w:rFonts w:ascii="Verdana" w:hAnsi="Verdana"/>
                <w:sz w:val="18"/>
                <w:szCs w:val="18"/>
              </w:rPr>
              <w:t>.</w:t>
            </w:r>
          </w:p>
        </w:tc>
      </w:tr>
    </w:tbl>
    <w:p w14:paraId="70D18610" w14:textId="2CA77CE2" w:rsidR="00956DCA" w:rsidRDefault="00054B1C" w:rsidP="00BD0E1A">
      <w:pPr>
        <w:pStyle w:val="Default"/>
        <w:spacing w:before="120" w:after="120"/>
        <w:jc w:val="both"/>
        <w:rPr>
          <w:sz w:val="20"/>
          <w:szCs w:val="20"/>
        </w:rPr>
      </w:pPr>
      <w:r>
        <w:rPr>
          <w:sz w:val="20"/>
          <w:szCs w:val="20"/>
        </w:rPr>
        <w:t xml:space="preserve">7. </w:t>
      </w:r>
      <w:r w:rsidR="00505038">
        <w:rPr>
          <w:sz w:val="20"/>
          <w:szCs w:val="20"/>
        </w:rPr>
        <w:t xml:space="preserve">Część spośród wyżej wymienionych uwag nie ma </w:t>
      </w:r>
      <w:r>
        <w:rPr>
          <w:sz w:val="20"/>
          <w:szCs w:val="20"/>
        </w:rPr>
        <w:t>charakteru zagadnień badawczych, natomiast stanowi obserwacje i postulaty dot. problemów społecznych i sposobów ich rozwiązania, w związku z czym zostaną one przekazane wykonawcy diagnozy jako materiał pomocniczy.</w:t>
      </w:r>
    </w:p>
    <w:p w14:paraId="31110B53" w14:textId="7C43E549" w:rsidR="00BD0E1A" w:rsidRDefault="00631436" w:rsidP="00BD0E1A">
      <w:pPr>
        <w:pStyle w:val="Default"/>
        <w:spacing w:before="120" w:after="120"/>
        <w:jc w:val="both"/>
        <w:rPr>
          <w:sz w:val="20"/>
          <w:szCs w:val="20"/>
        </w:rPr>
      </w:pPr>
      <w:r>
        <w:rPr>
          <w:sz w:val="20"/>
          <w:szCs w:val="20"/>
        </w:rPr>
        <w:t>8</w:t>
      </w:r>
      <w:r w:rsidR="00D64570">
        <w:rPr>
          <w:sz w:val="20"/>
          <w:szCs w:val="20"/>
        </w:rPr>
        <w:t xml:space="preserve">. </w:t>
      </w:r>
      <w:r w:rsidR="008C7D86">
        <w:rPr>
          <w:sz w:val="20"/>
          <w:szCs w:val="20"/>
        </w:rPr>
        <w:t>Zestawienie u</w:t>
      </w:r>
      <w:r w:rsidR="00D64570">
        <w:rPr>
          <w:sz w:val="20"/>
          <w:szCs w:val="20"/>
        </w:rPr>
        <w:t>wag</w:t>
      </w:r>
      <w:r w:rsidR="008C7D86">
        <w:rPr>
          <w:sz w:val="20"/>
          <w:szCs w:val="20"/>
        </w:rPr>
        <w:t xml:space="preserve"> i propozycji, które wpłynęły podczas konsultacji, ale</w:t>
      </w:r>
      <w:r w:rsidR="00D64570">
        <w:rPr>
          <w:sz w:val="20"/>
          <w:szCs w:val="20"/>
        </w:rPr>
        <w:t xml:space="preserve"> wykraczają poza zakres tematyczny diagnozy </w:t>
      </w:r>
      <w:r w:rsidR="008C7D86">
        <w:rPr>
          <w:sz w:val="20"/>
          <w:szCs w:val="20"/>
        </w:rPr>
        <w:t>zawiera poniższa tabela. Ich treść zostanie przekazan</w:t>
      </w:r>
      <w:r w:rsidR="002931A4">
        <w:rPr>
          <w:sz w:val="20"/>
          <w:szCs w:val="20"/>
        </w:rPr>
        <w:t>a do wiadomości</w:t>
      </w:r>
      <w:r w:rsidR="00AC6CFF">
        <w:rPr>
          <w:sz w:val="20"/>
          <w:szCs w:val="20"/>
        </w:rPr>
        <w:t xml:space="preserve"> odpowiednich wydziałów urzędu miejskiego oraz miejskich jednostek organizacyjnych.</w:t>
      </w:r>
    </w:p>
    <w:tbl>
      <w:tblPr>
        <w:tblStyle w:val="Tabela-Siatka"/>
        <w:tblW w:w="10206" w:type="dxa"/>
        <w:tblInd w:w="-572" w:type="dxa"/>
        <w:tblLook w:val="04A0" w:firstRow="1" w:lastRow="0" w:firstColumn="1" w:lastColumn="0" w:noHBand="0" w:noVBand="1"/>
      </w:tblPr>
      <w:tblGrid>
        <w:gridCol w:w="457"/>
        <w:gridCol w:w="1950"/>
        <w:gridCol w:w="2610"/>
        <w:gridCol w:w="2596"/>
        <w:gridCol w:w="2593"/>
      </w:tblGrid>
      <w:tr w:rsidR="008902F0" w:rsidRPr="00080C7F" w14:paraId="79DF8653" w14:textId="77777777" w:rsidTr="00FC40A4">
        <w:trPr>
          <w:trHeight w:val="723"/>
        </w:trPr>
        <w:tc>
          <w:tcPr>
            <w:tcW w:w="457" w:type="dxa"/>
            <w:vAlign w:val="center"/>
          </w:tcPr>
          <w:p w14:paraId="75EC3E33" w14:textId="77777777" w:rsidR="003352F2" w:rsidRPr="00080C7F" w:rsidRDefault="003352F2" w:rsidP="00080C7F">
            <w:pPr>
              <w:autoSpaceDE w:val="0"/>
              <w:autoSpaceDN w:val="0"/>
              <w:adjustRightInd w:val="0"/>
              <w:spacing w:beforeLines="60" w:before="144" w:afterLines="60" w:after="144"/>
              <w:jc w:val="center"/>
              <w:rPr>
                <w:rFonts w:ascii="Verdana" w:hAnsi="Verdana"/>
                <w:b/>
                <w:sz w:val="18"/>
                <w:szCs w:val="20"/>
              </w:rPr>
            </w:pPr>
            <w:proofErr w:type="spellStart"/>
            <w:r w:rsidRPr="00080C7F">
              <w:rPr>
                <w:rFonts w:ascii="Verdana" w:hAnsi="Verdana"/>
                <w:b/>
                <w:sz w:val="18"/>
                <w:szCs w:val="20"/>
              </w:rPr>
              <w:t>Lp</w:t>
            </w:r>
            <w:proofErr w:type="spellEnd"/>
          </w:p>
        </w:tc>
        <w:tc>
          <w:tcPr>
            <w:tcW w:w="1950" w:type="dxa"/>
            <w:vAlign w:val="center"/>
          </w:tcPr>
          <w:p w14:paraId="031B1C92" w14:textId="77777777" w:rsidR="003352F2" w:rsidRPr="00080C7F" w:rsidRDefault="003352F2" w:rsidP="003352F2">
            <w:pPr>
              <w:autoSpaceDE w:val="0"/>
              <w:autoSpaceDN w:val="0"/>
              <w:adjustRightInd w:val="0"/>
              <w:spacing w:beforeLines="60" w:before="144" w:afterLines="60" w:after="144"/>
              <w:jc w:val="center"/>
              <w:rPr>
                <w:rFonts w:ascii="Verdana" w:hAnsi="Verdana"/>
                <w:b/>
                <w:sz w:val="18"/>
                <w:szCs w:val="20"/>
              </w:rPr>
            </w:pPr>
            <w:r>
              <w:rPr>
                <w:rFonts w:ascii="Verdana" w:hAnsi="Verdana"/>
                <w:b/>
                <w:sz w:val="18"/>
                <w:szCs w:val="20"/>
              </w:rPr>
              <w:t>Obszar tematyczny</w:t>
            </w:r>
          </w:p>
        </w:tc>
        <w:tc>
          <w:tcPr>
            <w:tcW w:w="2610" w:type="dxa"/>
            <w:vAlign w:val="center"/>
          </w:tcPr>
          <w:p w14:paraId="4223D233" w14:textId="77777777" w:rsidR="003352F2" w:rsidRPr="00080C7F" w:rsidRDefault="003352F2" w:rsidP="00080C7F">
            <w:pPr>
              <w:autoSpaceDE w:val="0"/>
              <w:autoSpaceDN w:val="0"/>
              <w:adjustRightInd w:val="0"/>
              <w:spacing w:beforeLines="60" w:before="144" w:afterLines="60" w:after="144"/>
              <w:jc w:val="center"/>
              <w:rPr>
                <w:rFonts w:ascii="Verdana" w:hAnsi="Verdana"/>
                <w:b/>
                <w:sz w:val="18"/>
                <w:szCs w:val="20"/>
              </w:rPr>
            </w:pPr>
            <w:r w:rsidRPr="00080C7F">
              <w:rPr>
                <w:rFonts w:ascii="Verdana" w:hAnsi="Verdana"/>
                <w:b/>
                <w:sz w:val="18"/>
                <w:szCs w:val="20"/>
              </w:rPr>
              <w:t>Treść uwagi lub propozycji</w:t>
            </w:r>
          </w:p>
        </w:tc>
        <w:tc>
          <w:tcPr>
            <w:tcW w:w="2596" w:type="dxa"/>
            <w:vAlign w:val="center"/>
          </w:tcPr>
          <w:p w14:paraId="7343BB1B" w14:textId="77777777" w:rsidR="003352F2" w:rsidRPr="00080C7F" w:rsidRDefault="003352F2" w:rsidP="00080C7F">
            <w:pPr>
              <w:autoSpaceDE w:val="0"/>
              <w:autoSpaceDN w:val="0"/>
              <w:adjustRightInd w:val="0"/>
              <w:spacing w:beforeLines="60" w:before="144" w:afterLines="60" w:after="144"/>
              <w:jc w:val="center"/>
              <w:rPr>
                <w:rFonts w:ascii="Verdana" w:hAnsi="Verdana"/>
                <w:b/>
                <w:sz w:val="18"/>
                <w:szCs w:val="20"/>
              </w:rPr>
            </w:pPr>
            <w:r w:rsidRPr="00080C7F">
              <w:rPr>
                <w:rFonts w:ascii="Verdana" w:hAnsi="Verdana"/>
                <w:b/>
                <w:sz w:val="18"/>
                <w:szCs w:val="20"/>
              </w:rPr>
              <w:t>Uzasadnienie</w:t>
            </w:r>
          </w:p>
        </w:tc>
        <w:tc>
          <w:tcPr>
            <w:tcW w:w="2593" w:type="dxa"/>
            <w:vAlign w:val="center"/>
          </w:tcPr>
          <w:p w14:paraId="086DDDB8" w14:textId="77777777" w:rsidR="003352F2" w:rsidRPr="00080C7F" w:rsidRDefault="00FC40A4" w:rsidP="00080C7F">
            <w:pPr>
              <w:autoSpaceDE w:val="0"/>
              <w:autoSpaceDN w:val="0"/>
              <w:adjustRightInd w:val="0"/>
              <w:spacing w:beforeLines="60" w:before="144" w:afterLines="60" w:after="144"/>
              <w:jc w:val="center"/>
              <w:rPr>
                <w:rFonts w:ascii="Verdana" w:hAnsi="Verdana"/>
                <w:b/>
                <w:sz w:val="18"/>
                <w:szCs w:val="20"/>
              </w:rPr>
            </w:pPr>
            <w:r w:rsidRPr="00080C7F">
              <w:rPr>
                <w:rFonts w:ascii="Verdana" w:hAnsi="Verdana"/>
                <w:b/>
                <w:sz w:val="18"/>
                <w:szCs w:val="20"/>
              </w:rPr>
              <w:t>Odniesienie się do uwagi lub propozycji</w:t>
            </w:r>
          </w:p>
        </w:tc>
      </w:tr>
      <w:tr w:rsidR="00FC40A4" w:rsidRPr="00080C7F" w14:paraId="603C4374" w14:textId="77777777" w:rsidTr="00FC40A4">
        <w:trPr>
          <w:trHeight w:val="969"/>
        </w:trPr>
        <w:tc>
          <w:tcPr>
            <w:tcW w:w="457" w:type="dxa"/>
          </w:tcPr>
          <w:p w14:paraId="0F311DFC" w14:textId="77777777" w:rsidR="00FC40A4" w:rsidRPr="00080C7F" w:rsidRDefault="00FC40A4" w:rsidP="00FC40A4">
            <w:pPr>
              <w:autoSpaceDE w:val="0"/>
              <w:autoSpaceDN w:val="0"/>
              <w:adjustRightInd w:val="0"/>
              <w:spacing w:beforeLines="60" w:before="144" w:afterLines="60" w:after="144"/>
              <w:rPr>
                <w:rFonts w:ascii="Verdana" w:hAnsi="Verdana"/>
                <w:sz w:val="18"/>
                <w:szCs w:val="20"/>
              </w:rPr>
            </w:pPr>
            <w:r w:rsidRPr="00080C7F">
              <w:rPr>
                <w:rFonts w:ascii="Verdana" w:hAnsi="Verdana"/>
                <w:sz w:val="18"/>
                <w:szCs w:val="20"/>
              </w:rPr>
              <w:t>1</w:t>
            </w:r>
          </w:p>
        </w:tc>
        <w:tc>
          <w:tcPr>
            <w:tcW w:w="1950" w:type="dxa"/>
          </w:tcPr>
          <w:p w14:paraId="6A57FB86" w14:textId="77777777" w:rsidR="00FC40A4" w:rsidRPr="00956DCA" w:rsidRDefault="00FC40A4" w:rsidP="00FC40A4">
            <w:pPr>
              <w:autoSpaceDE w:val="0"/>
              <w:autoSpaceDN w:val="0"/>
              <w:adjustRightInd w:val="0"/>
              <w:spacing w:beforeLines="60" w:before="144" w:afterLines="60" w:after="144"/>
              <w:rPr>
                <w:rFonts w:ascii="Verdana" w:hAnsi="Verdana"/>
                <w:sz w:val="18"/>
                <w:szCs w:val="18"/>
              </w:rPr>
            </w:pPr>
            <w:r w:rsidRPr="00956DCA">
              <w:rPr>
                <w:rFonts w:ascii="Verdana" w:hAnsi="Verdana"/>
                <w:sz w:val="18"/>
                <w:szCs w:val="18"/>
              </w:rPr>
              <w:t>Inne tematy dotyczące życia w Gliwicach</w:t>
            </w:r>
          </w:p>
        </w:tc>
        <w:tc>
          <w:tcPr>
            <w:tcW w:w="2610" w:type="dxa"/>
          </w:tcPr>
          <w:p w14:paraId="4C593F9C" w14:textId="77777777" w:rsidR="00FC40A4" w:rsidRPr="00956DCA" w:rsidRDefault="00FC40A4" w:rsidP="00FC40A4">
            <w:pPr>
              <w:autoSpaceDE w:val="0"/>
              <w:autoSpaceDN w:val="0"/>
              <w:adjustRightInd w:val="0"/>
              <w:spacing w:beforeLines="60" w:before="144" w:afterLines="60" w:after="144"/>
              <w:rPr>
                <w:rFonts w:ascii="Verdana" w:hAnsi="Verdana"/>
                <w:sz w:val="18"/>
                <w:szCs w:val="18"/>
              </w:rPr>
            </w:pPr>
            <w:r w:rsidRPr="00956DCA">
              <w:rPr>
                <w:rFonts w:ascii="Verdana" w:hAnsi="Verdana"/>
                <w:sz w:val="18"/>
                <w:szCs w:val="18"/>
              </w:rPr>
              <w:t xml:space="preserve">W Gliwicach mieszka wielotysięczna rzesza członków spółdzielni oraz wspólnot mieszkaniowych. Trudna sytuacja tej grupy wynika z nieostrych przepisów uniemożliwiających podjęcie dialogu na zasadzie równości stron. Od kilkudziesięciu lat funkcjonuje ten sam biurokratyczny schemat kwestionujący  narracje prezentowane przez członków. Większość jest manipulowana, mniej liczni, świadomi praw są marginalizowani, uciszani czy piętnowani. Społeczność spółdzielcza płaci podatki lecz nie może skorzystać z bezpłatnej pomocy prawnej, gdyż oferowany obszar zagadnień nie obejmuje problematyki prawa spółdzielczego, nie może również uzyskać pomocy ze strony Miejskiego Rzecznika Konsumentów gdyż w polskim prawodawstwie nie pozwala na to definicja konsumenta. Proponuje się podjęcie działań zapewniających członkom spółdzielni i wspólnot mieszkaniowych </w:t>
            </w:r>
            <w:r w:rsidRPr="00956DCA">
              <w:rPr>
                <w:rFonts w:ascii="Verdana" w:hAnsi="Verdana"/>
                <w:sz w:val="18"/>
                <w:szCs w:val="18"/>
              </w:rPr>
              <w:lastRenderedPageBreak/>
              <w:t>możliwość skorzystania z bezpłatnej pomocy prawnej oraz z pomocy Miejskiego Rzecznika Konsumentów.</w:t>
            </w:r>
          </w:p>
        </w:tc>
        <w:tc>
          <w:tcPr>
            <w:tcW w:w="2596" w:type="dxa"/>
          </w:tcPr>
          <w:p w14:paraId="16EA2E26" w14:textId="77777777" w:rsidR="00FC40A4" w:rsidRPr="00956DCA" w:rsidRDefault="00FC40A4" w:rsidP="00FC40A4">
            <w:pPr>
              <w:autoSpaceDE w:val="0"/>
              <w:autoSpaceDN w:val="0"/>
              <w:adjustRightInd w:val="0"/>
              <w:spacing w:beforeLines="60" w:before="144" w:afterLines="60" w:after="144"/>
              <w:rPr>
                <w:rFonts w:ascii="Verdana" w:hAnsi="Verdana"/>
                <w:b/>
                <w:sz w:val="18"/>
                <w:szCs w:val="18"/>
              </w:rPr>
            </w:pPr>
            <w:r w:rsidRPr="00956DCA">
              <w:rPr>
                <w:rFonts w:ascii="Verdana" w:hAnsi="Verdana"/>
                <w:sz w:val="18"/>
                <w:szCs w:val="18"/>
              </w:rPr>
              <w:lastRenderedPageBreak/>
              <w:t>Marzy nam się by Gliwice należące do najpiękniejszych miast w Polsce stały się architektem zmian sytuacji prawnej spółdzielczej społeczności, by cenna inicjatywa i moc sprawcza Władz Naszego Miasta, we Współpracy z Wojewódzką Radą Dialogu Społecznego zaowocowała zmianami legislacyjnymi zapewniającymi poczucie prawnego bezpieczeństwa członkom spółdzielni i wspólnot mieszkaniowych nie tylko w Gliwicach lecz także w całym kraju.</w:t>
            </w:r>
          </w:p>
        </w:tc>
        <w:tc>
          <w:tcPr>
            <w:tcW w:w="2593" w:type="dxa"/>
          </w:tcPr>
          <w:p w14:paraId="30F91F8D" w14:textId="77777777" w:rsidR="00FC40A4" w:rsidRPr="00956DCA" w:rsidRDefault="00FC40A4" w:rsidP="00FC40A4">
            <w:pPr>
              <w:autoSpaceDE w:val="0"/>
              <w:autoSpaceDN w:val="0"/>
              <w:adjustRightInd w:val="0"/>
              <w:spacing w:beforeLines="60" w:before="144" w:afterLines="60" w:after="144"/>
              <w:rPr>
                <w:rFonts w:ascii="Verdana" w:hAnsi="Verdana"/>
                <w:sz w:val="18"/>
                <w:szCs w:val="18"/>
              </w:rPr>
            </w:pPr>
            <w:r w:rsidRPr="00956DCA">
              <w:rPr>
                <w:rFonts w:ascii="Verdana" w:hAnsi="Verdana"/>
                <w:sz w:val="18"/>
                <w:szCs w:val="18"/>
              </w:rPr>
              <w:t>Uwaga nie ma charakteru zagadnienia badawczego oraz wykracza poza zakres tematyczny diagnozy.</w:t>
            </w:r>
          </w:p>
        </w:tc>
      </w:tr>
      <w:tr w:rsidR="00FC40A4" w:rsidRPr="00080C7F" w14:paraId="61AD0C70" w14:textId="77777777" w:rsidTr="00FC40A4">
        <w:trPr>
          <w:trHeight w:val="969"/>
        </w:trPr>
        <w:tc>
          <w:tcPr>
            <w:tcW w:w="457" w:type="dxa"/>
          </w:tcPr>
          <w:p w14:paraId="75953085" w14:textId="138B20FC" w:rsidR="00FC40A4" w:rsidRPr="00080C7F" w:rsidRDefault="00054B1C" w:rsidP="00FC40A4">
            <w:pPr>
              <w:autoSpaceDE w:val="0"/>
              <w:autoSpaceDN w:val="0"/>
              <w:adjustRightInd w:val="0"/>
              <w:spacing w:beforeLines="60" w:before="144" w:afterLines="60" w:after="144"/>
              <w:rPr>
                <w:rFonts w:ascii="Verdana" w:hAnsi="Verdana"/>
                <w:sz w:val="18"/>
                <w:szCs w:val="20"/>
              </w:rPr>
            </w:pPr>
            <w:r>
              <w:rPr>
                <w:rFonts w:ascii="Verdana" w:hAnsi="Verdana"/>
                <w:sz w:val="18"/>
                <w:szCs w:val="20"/>
              </w:rPr>
              <w:t>2</w:t>
            </w:r>
          </w:p>
        </w:tc>
        <w:tc>
          <w:tcPr>
            <w:tcW w:w="1950" w:type="dxa"/>
          </w:tcPr>
          <w:p w14:paraId="7773663C" w14:textId="77777777" w:rsidR="00FC40A4" w:rsidRPr="00956DCA" w:rsidRDefault="00FC40A4" w:rsidP="00FC40A4">
            <w:pPr>
              <w:autoSpaceDE w:val="0"/>
              <w:autoSpaceDN w:val="0"/>
              <w:adjustRightInd w:val="0"/>
              <w:spacing w:beforeLines="60" w:before="144" w:afterLines="60" w:after="144"/>
              <w:rPr>
                <w:rFonts w:ascii="Verdana" w:hAnsi="Verdana"/>
                <w:sz w:val="18"/>
                <w:szCs w:val="18"/>
              </w:rPr>
            </w:pPr>
            <w:r w:rsidRPr="00956DCA">
              <w:rPr>
                <w:rFonts w:ascii="Verdana" w:hAnsi="Verdana"/>
                <w:sz w:val="18"/>
                <w:szCs w:val="18"/>
              </w:rPr>
              <w:t>Zdrowie, kondycja psychiczna i styl życia mieszkańców</w:t>
            </w:r>
          </w:p>
        </w:tc>
        <w:tc>
          <w:tcPr>
            <w:tcW w:w="2610" w:type="dxa"/>
          </w:tcPr>
          <w:p w14:paraId="2125F8D2" w14:textId="77777777" w:rsidR="00FC40A4" w:rsidRPr="00956DCA" w:rsidRDefault="00FC40A4" w:rsidP="00FC40A4">
            <w:pPr>
              <w:autoSpaceDE w:val="0"/>
              <w:autoSpaceDN w:val="0"/>
              <w:adjustRightInd w:val="0"/>
              <w:spacing w:beforeLines="60" w:before="144" w:afterLines="60" w:after="144"/>
              <w:rPr>
                <w:rFonts w:ascii="Verdana" w:hAnsi="Verdana"/>
                <w:sz w:val="18"/>
                <w:szCs w:val="18"/>
              </w:rPr>
            </w:pPr>
            <w:r w:rsidRPr="00956DCA">
              <w:rPr>
                <w:rFonts w:ascii="Verdana" w:hAnsi="Verdana"/>
                <w:sz w:val="18"/>
                <w:szCs w:val="18"/>
              </w:rPr>
              <w:t xml:space="preserve">Smog. Jest ustawa antysmogowa, lecz nie jest respektowana. </w:t>
            </w:r>
          </w:p>
          <w:p w14:paraId="48C74EDB" w14:textId="77777777" w:rsidR="00FC40A4" w:rsidRPr="00956DCA" w:rsidRDefault="00FC40A4" w:rsidP="00FC40A4">
            <w:pPr>
              <w:autoSpaceDE w:val="0"/>
              <w:autoSpaceDN w:val="0"/>
              <w:adjustRightInd w:val="0"/>
              <w:spacing w:beforeLines="60" w:before="144" w:afterLines="60" w:after="144"/>
              <w:rPr>
                <w:rFonts w:ascii="Verdana" w:hAnsi="Verdana"/>
                <w:sz w:val="18"/>
                <w:szCs w:val="18"/>
              </w:rPr>
            </w:pPr>
          </w:p>
        </w:tc>
        <w:tc>
          <w:tcPr>
            <w:tcW w:w="2596" w:type="dxa"/>
          </w:tcPr>
          <w:p w14:paraId="2128F4BD" w14:textId="77777777" w:rsidR="00FC40A4" w:rsidRPr="00956DCA" w:rsidRDefault="00FC40A4" w:rsidP="00FC40A4">
            <w:pPr>
              <w:autoSpaceDE w:val="0"/>
              <w:autoSpaceDN w:val="0"/>
              <w:adjustRightInd w:val="0"/>
              <w:spacing w:beforeLines="60" w:before="144" w:afterLines="60" w:after="144"/>
              <w:rPr>
                <w:rFonts w:ascii="Verdana" w:hAnsi="Verdana"/>
                <w:sz w:val="18"/>
                <w:szCs w:val="18"/>
              </w:rPr>
            </w:pPr>
          </w:p>
        </w:tc>
        <w:tc>
          <w:tcPr>
            <w:tcW w:w="2593" w:type="dxa"/>
          </w:tcPr>
          <w:p w14:paraId="3B41AD95" w14:textId="77777777" w:rsidR="00FC40A4" w:rsidRPr="00956DCA" w:rsidRDefault="00FC40A4" w:rsidP="00FC40A4">
            <w:pPr>
              <w:autoSpaceDE w:val="0"/>
              <w:autoSpaceDN w:val="0"/>
              <w:adjustRightInd w:val="0"/>
              <w:spacing w:beforeLines="60" w:before="144" w:afterLines="60" w:after="144"/>
              <w:rPr>
                <w:rFonts w:ascii="Verdana" w:hAnsi="Verdana"/>
                <w:sz w:val="18"/>
                <w:szCs w:val="18"/>
              </w:rPr>
            </w:pPr>
            <w:r w:rsidRPr="00956DCA">
              <w:rPr>
                <w:rFonts w:ascii="Verdana" w:hAnsi="Verdana"/>
                <w:sz w:val="18"/>
                <w:szCs w:val="18"/>
              </w:rPr>
              <w:t>Uwaga nie ma charakteru zagadnienia badawczego oraz wykracza poza zakres tematyczny diagnozy.</w:t>
            </w:r>
          </w:p>
        </w:tc>
      </w:tr>
      <w:tr w:rsidR="00D827B1" w:rsidRPr="00080C7F" w14:paraId="232501D1" w14:textId="77777777" w:rsidTr="00980AE6">
        <w:trPr>
          <w:trHeight w:val="1244"/>
        </w:trPr>
        <w:tc>
          <w:tcPr>
            <w:tcW w:w="457" w:type="dxa"/>
          </w:tcPr>
          <w:p w14:paraId="46C30053" w14:textId="68CF3403" w:rsidR="00D827B1" w:rsidRPr="00080C7F" w:rsidRDefault="00054B1C" w:rsidP="00D827B1">
            <w:pPr>
              <w:autoSpaceDE w:val="0"/>
              <w:autoSpaceDN w:val="0"/>
              <w:adjustRightInd w:val="0"/>
              <w:spacing w:beforeLines="60" w:before="144" w:afterLines="60" w:after="144"/>
              <w:rPr>
                <w:rFonts w:ascii="Verdana" w:hAnsi="Verdana"/>
                <w:sz w:val="18"/>
                <w:szCs w:val="20"/>
              </w:rPr>
            </w:pPr>
            <w:r>
              <w:rPr>
                <w:rFonts w:ascii="Verdana" w:hAnsi="Verdana"/>
                <w:sz w:val="18"/>
                <w:szCs w:val="20"/>
              </w:rPr>
              <w:t>3</w:t>
            </w:r>
          </w:p>
        </w:tc>
        <w:tc>
          <w:tcPr>
            <w:tcW w:w="1950" w:type="dxa"/>
          </w:tcPr>
          <w:p w14:paraId="41F04F9C" w14:textId="77777777" w:rsidR="00D827B1" w:rsidRPr="00956DCA" w:rsidRDefault="00D827B1" w:rsidP="00980AE6">
            <w:pPr>
              <w:autoSpaceDE w:val="0"/>
              <w:autoSpaceDN w:val="0"/>
              <w:adjustRightInd w:val="0"/>
              <w:spacing w:beforeLines="60" w:before="144" w:afterLines="60" w:after="144"/>
              <w:rPr>
                <w:rFonts w:ascii="Verdana" w:hAnsi="Verdana" w:cs="Verdana"/>
                <w:color w:val="000000"/>
                <w:sz w:val="18"/>
                <w:szCs w:val="18"/>
                <w:lang w:eastAsia="pl-PL"/>
              </w:rPr>
            </w:pPr>
            <w:r w:rsidRPr="00956DCA">
              <w:rPr>
                <w:rFonts w:ascii="Verdana" w:hAnsi="Verdana" w:cs="Verdana"/>
                <w:color w:val="000000"/>
                <w:sz w:val="18"/>
                <w:szCs w:val="18"/>
                <w:lang w:eastAsia="pl-PL"/>
              </w:rPr>
              <w:t>Aktywność społeczna i obywatelska</w:t>
            </w:r>
          </w:p>
        </w:tc>
        <w:tc>
          <w:tcPr>
            <w:tcW w:w="2610" w:type="dxa"/>
          </w:tcPr>
          <w:p w14:paraId="3B2AFD3F" w14:textId="77777777" w:rsidR="00D827B1" w:rsidRPr="00956DCA" w:rsidRDefault="00D827B1" w:rsidP="00980AE6">
            <w:pPr>
              <w:spacing w:before="60" w:after="60"/>
              <w:rPr>
                <w:rFonts w:ascii="Verdana" w:hAnsi="Verdana" w:cs="Calibri"/>
                <w:color w:val="000000"/>
                <w:sz w:val="18"/>
                <w:szCs w:val="18"/>
              </w:rPr>
            </w:pPr>
            <w:r w:rsidRPr="00956DCA">
              <w:rPr>
                <w:rFonts w:ascii="Verdana" w:hAnsi="Verdana" w:cs="Calibri"/>
                <w:color w:val="000000"/>
                <w:sz w:val="18"/>
                <w:szCs w:val="18"/>
              </w:rPr>
              <w:t>EDUKACJA OBYWATELSKA</w:t>
            </w:r>
            <w:r w:rsidRPr="00956DCA">
              <w:rPr>
                <w:rFonts w:ascii="Verdana" w:hAnsi="Verdana" w:cs="Calibri"/>
                <w:color w:val="000000"/>
                <w:sz w:val="18"/>
                <w:szCs w:val="18"/>
              </w:rPr>
              <w:br/>
              <w:t>WIEDZA O SAMORZĄDZIE I JEGO KOMPETENCJACH</w:t>
            </w:r>
          </w:p>
        </w:tc>
        <w:tc>
          <w:tcPr>
            <w:tcW w:w="2596" w:type="dxa"/>
          </w:tcPr>
          <w:p w14:paraId="7B42311A" w14:textId="77777777" w:rsidR="00D827B1" w:rsidRPr="00956DCA" w:rsidRDefault="00D827B1" w:rsidP="00980AE6">
            <w:pPr>
              <w:spacing w:before="60" w:after="60"/>
              <w:rPr>
                <w:rFonts w:ascii="Verdana" w:hAnsi="Verdana" w:cs="Calibri"/>
                <w:color w:val="000000"/>
                <w:sz w:val="18"/>
                <w:szCs w:val="18"/>
              </w:rPr>
            </w:pPr>
            <w:r w:rsidRPr="00956DCA">
              <w:rPr>
                <w:rFonts w:ascii="Verdana" w:hAnsi="Verdana" w:cs="Calibri"/>
                <w:color w:val="000000"/>
                <w:sz w:val="18"/>
                <w:szCs w:val="18"/>
              </w:rPr>
              <w:t>Mała aktywność połączona z tendencją do rozliczania innych.</w:t>
            </w:r>
          </w:p>
        </w:tc>
        <w:tc>
          <w:tcPr>
            <w:tcW w:w="2593" w:type="dxa"/>
          </w:tcPr>
          <w:p w14:paraId="35629CC5" w14:textId="77777777" w:rsidR="00D827B1" w:rsidRPr="00956DCA" w:rsidRDefault="00D827B1" w:rsidP="00980AE6">
            <w:pPr>
              <w:autoSpaceDE w:val="0"/>
              <w:autoSpaceDN w:val="0"/>
              <w:adjustRightInd w:val="0"/>
              <w:spacing w:before="60" w:after="60"/>
              <w:rPr>
                <w:rFonts w:ascii="Verdana" w:hAnsi="Verdana"/>
                <w:sz w:val="18"/>
                <w:szCs w:val="18"/>
              </w:rPr>
            </w:pPr>
            <w:r w:rsidRPr="00956DCA">
              <w:rPr>
                <w:rFonts w:ascii="Verdana" w:hAnsi="Verdana"/>
                <w:sz w:val="18"/>
                <w:szCs w:val="18"/>
              </w:rPr>
              <w:t>Uwaga nie ma charakteru zagadnienia badawczego oraz wykracza poza zakres tematyczny diagnozy.</w:t>
            </w:r>
          </w:p>
        </w:tc>
      </w:tr>
      <w:tr w:rsidR="00D827B1" w:rsidRPr="00080C7F" w14:paraId="765D91A1" w14:textId="77777777" w:rsidTr="00054B1C">
        <w:trPr>
          <w:trHeight w:val="567"/>
        </w:trPr>
        <w:tc>
          <w:tcPr>
            <w:tcW w:w="457" w:type="dxa"/>
          </w:tcPr>
          <w:p w14:paraId="5DC37701" w14:textId="7DDE8CE4" w:rsidR="00D827B1" w:rsidRPr="00080C7F" w:rsidRDefault="00054B1C" w:rsidP="00D827B1">
            <w:pPr>
              <w:autoSpaceDE w:val="0"/>
              <w:autoSpaceDN w:val="0"/>
              <w:adjustRightInd w:val="0"/>
              <w:spacing w:beforeLines="60" w:before="144" w:afterLines="60" w:after="144"/>
              <w:rPr>
                <w:rFonts w:ascii="Verdana" w:hAnsi="Verdana"/>
                <w:sz w:val="18"/>
                <w:szCs w:val="20"/>
              </w:rPr>
            </w:pPr>
            <w:r>
              <w:rPr>
                <w:rFonts w:ascii="Verdana" w:hAnsi="Verdana"/>
                <w:sz w:val="18"/>
                <w:szCs w:val="20"/>
              </w:rPr>
              <w:t>4</w:t>
            </w:r>
          </w:p>
        </w:tc>
        <w:tc>
          <w:tcPr>
            <w:tcW w:w="1950" w:type="dxa"/>
          </w:tcPr>
          <w:p w14:paraId="2EB95787" w14:textId="77777777" w:rsidR="00D827B1" w:rsidRPr="00956DCA" w:rsidRDefault="00D827B1" w:rsidP="00D827B1">
            <w:pPr>
              <w:autoSpaceDE w:val="0"/>
              <w:autoSpaceDN w:val="0"/>
              <w:adjustRightInd w:val="0"/>
              <w:spacing w:beforeLines="60" w:before="144" w:afterLines="60" w:after="144"/>
              <w:rPr>
                <w:rFonts w:ascii="Verdana" w:hAnsi="Verdana"/>
                <w:sz w:val="18"/>
                <w:szCs w:val="18"/>
              </w:rPr>
            </w:pPr>
            <w:r w:rsidRPr="00956DCA">
              <w:rPr>
                <w:rFonts w:ascii="Verdana" w:hAnsi="Verdana" w:cs="Verdana"/>
                <w:color w:val="000000"/>
                <w:sz w:val="18"/>
                <w:szCs w:val="18"/>
                <w:lang w:eastAsia="pl-PL"/>
              </w:rPr>
              <w:t>Społeczności lokalne, życie w dzielnicach</w:t>
            </w:r>
          </w:p>
        </w:tc>
        <w:tc>
          <w:tcPr>
            <w:tcW w:w="2610" w:type="dxa"/>
          </w:tcPr>
          <w:p w14:paraId="175F9AAE" w14:textId="77777777" w:rsidR="00D827B1" w:rsidRPr="00956DCA" w:rsidRDefault="00D827B1" w:rsidP="00D827B1">
            <w:pPr>
              <w:autoSpaceDE w:val="0"/>
              <w:autoSpaceDN w:val="0"/>
              <w:adjustRightInd w:val="0"/>
              <w:spacing w:beforeLines="60" w:before="144" w:afterLines="60" w:after="144"/>
              <w:rPr>
                <w:rFonts w:ascii="Verdana" w:hAnsi="Verdana"/>
                <w:sz w:val="18"/>
                <w:szCs w:val="18"/>
              </w:rPr>
            </w:pPr>
            <w:r w:rsidRPr="00956DCA">
              <w:rPr>
                <w:rFonts w:ascii="Verdana" w:hAnsi="Verdana" w:cs="Calibri"/>
                <w:color w:val="000000"/>
                <w:sz w:val="18"/>
                <w:szCs w:val="18"/>
              </w:rPr>
              <w:t>1. Zwiększyć środki na działanie rad dzielnic, ale jednocześnie zapewnić urzędowi możliwość kontroli wydatków, szczególnie w okresie wyborów.</w:t>
            </w:r>
            <w:r w:rsidRPr="00956DCA">
              <w:rPr>
                <w:rFonts w:ascii="Verdana" w:hAnsi="Verdana" w:cs="Calibri"/>
                <w:color w:val="000000"/>
                <w:sz w:val="18"/>
                <w:szCs w:val="18"/>
              </w:rPr>
              <w:br/>
              <w:t>2. Odpolitycznić działalność rad.</w:t>
            </w:r>
            <w:r w:rsidRPr="00956DCA">
              <w:rPr>
                <w:rFonts w:ascii="Verdana" w:hAnsi="Verdana" w:cs="Calibri"/>
                <w:color w:val="000000"/>
                <w:sz w:val="18"/>
                <w:szCs w:val="18"/>
              </w:rPr>
              <w:br/>
              <w:t>3. zapewnić wszystkim radom odpowiednie warunki lokalowe.</w:t>
            </w:r>
            <w:r w:rsidRPr="00956DCA">
              <w:rPr>
                <w:rFonts w:ascii="Verdana" w:hAnsi="Verdana" w:cs="Calibri"/>
                <w:color w:val="000000"/>
                <w:sz w:val="18"/>
                <w:szCs w:val="18"/>
              </w:rPr>
              <w:br/>
              <w:t>4. Skorygować przepisy GBO zgodnie ze zgłaszanymi postulatami. Wykonać prawdziwą ewaluację procedur. Skorzystać z dobrych praktyk innych gmin.</w:t>
            </w:r>
            <w:r w:rsidRPr="00956DCA">
              <w:rPr>
                <w:rFonts w:ascii="Verdana" w:hAnsi="Verdana" w:cs="Calibri"/>
                <w:color w:val="000000"/>
                <w:sz w:val="18"/>
                <w:szCs w:val="18"/>
              </w:rPr>
              <w:br/>
              <w:t>5. Skorygować przepisy GIL w taki sposób, żeby jedno zadanie nie wykorzystywało wielkich kwot, rozłożonych na kilka lat - np. budowa boiska w Sośnicy.</w:t>
            </w:r>
          </w:p>
        </w:tc>
        <w:tc>
          <w:tcPr>
            <w:tcW w:w="2596" w:type="dxa"/>
          </w:tcPr>
          <w:p w14:paraId="49BDC75F" w14:textId="77777777" w:rsidR="00D827B1" w:rsidRPr="00956DCA" w:rsidRDefault="00D827B1" w:rsidP="00D827B1">
            <w:pPr>
              <w:autoSpaceDE w:val="0"/>
              <w:autoSpaceDN w:val="0"/>
              <w:adjustRightInd w:val="0"/>
              <w:spacing w:beforeLines="60" w:before="144" w:afterLines="60" w:after="144"/>
              <w:rPr>
                <w:rFonts w:ascii="Verdana" w:hAnsi="Verdana"/>
                <w:sz w:val="18"/>
                <w:szCs w:val="18"/>
              </w:rPr>
            </w:pPr>
            <w:r w:rsidRPr="00956DCA">
              <w:rPr>
                <w:rFonts w:ascii="Verdana" w:hAnsi="Verdana" w:cs="Calibri"/>
                <w:color w:val="000000"/>
                <w:sz w:val="18"/>
                <w:szCs w:val="18"/>
              </w:rPr>
              <w:t>Małą aktywność mieszkańców,  mało inicjatyw zgłaszanych przez grupy mieszkańców, mała aktywność w ramach GBO i GIL, aktywność często ograniczona do osób, których część ma motywację polityczną.</w:t>
            </w:r>
          </w:p>
        </w:tc>
        <w:tc>
          <w:tcPr>
            <w:tcW w:w="2593" w:type="dxa"/>
          </w:tcPr>
          <w:p w14:paraId="10967044" w14:textId="77777777" w:rsidR="00D827B1" w:rsidRPr="00956DCA" w:rsidRDefault="00D827B1" w:rsidP="00D827B1">
            <w:pPr>
              <w:autoSpaceDE w:val="0"/>
              <w:autoSpaceDN w:val="0"/>
              <w:adjustRightInd w:val="0"/>
              <w:spacing w:beforeLines="60" w:before="144" w:afterLines="60" w:after="144"/>
              <w:rPr>
                <w:rFonts w:ascii="Verdana" w:hAnsi="Verdana"/>
                <w:sz w:val="18"/>
                <w:szCs w:val="18"/>
              </w:rPr>
            </w:pPr>
            <w:r w:rsidRPr="00956DCA">
              <w:rPr>
                <w:rFonts w:ascii="Verdana" w:hAnsi="Verdana"/>
                <w:sz w:val="18"/>
                <w:szCs w:val="18"/>
              </w:rPr>
              <w:t>Uwaga nie ma charakteru zagadnienia badawczego oraz wykracza poza zakres tematyczny diagnozy.</w:t>
            </w:r>
          </w:p>
        </w:tc>
      </w:tr>
    </w:tbl>
    <w:p w14:paraId="134C3334" w14:textId="182D2399" w:rsidR="006C69F3" w:rsidRDefault="000209B6" w:rsidP="006C69F3">
      <w:pPr>
        <w:pStyle w:val="Default"/>
        <w:spacing w:before="120" w:after="120"/>
        <w:jc w:val="both"/>
        <w:rPr>
          <w:sz w:val="20"/>
          <w:szCs w:val="20"/>
        </w:rPr>
      </w:pPr>
      <w:r>
        <w:rPr>
          <w:sz w:val="20"/>
          <w:szCs w:val="20"/>
        </w:rPr>
        <w:t>9</w:t>
      </w:r>
      <w:r w:rsidR="006C69F3">
        <w:rPr>
          <w:sz w:val="20"/>
          <w:szCs w:val="20"/>
        </w:rPr>
        <w:t>. Protokół sporządzono dnia 2</w:t>
      </w:r>
      <w:r w:rsidR="001E1292">
        <w:rPr>
          <w:sz w:val="20"/>
          <w:szCs w:val="20"/>
        </w:rPr>
        <w:t>2</w:t>
      </w:r>
      <w:r w:rsidR="006C69F3">
        <w:rPr>
          <w:sz w:val="20"/>
          <w:szCs w:val="20"/>
        </w:rPr>
        <w:t xml:space="preserve"> sierpnia 2024 r.</w:t>
      </w:r>
    </w:p>
    <w:p w14:paraId="5EF9B40B" w14:textId="77777777" w:rsidR="006C69F3" w:rsidRDefault="006C69F3" w:rsidP="00BB2D44">
      <w:pPr>
        <w:pStyle w:val="Default"/>
        <w:spacing w:before="120" w:after="120"/>
        <w:ind w:left="4111" w:firstLine="709"/>
        <w:jc w:val="center"/>
        <w:rPr>
          <w:rFonts w:eastAsia="SimSun" w:cs="Arial"/>
          <w:kern w:val="3"/>
          <w:sz w:val="20"/>
          <w:szCs w:val="20"/>
          <w:lang w:eastAsia="ar-SA" w:bidi="hi-IN"/>
        </w:rPr>
      </w:pPr>
    </w:p>
    <w:p w14:paraId="2AABCAB6" w14:textId="77777777" w:rsidR="00956DCA" w:rsidRDefault="00956DCA" w:rsidP="00BB2D44">
      <w:pPr>
        <w:pStyle w:val="Default"/>
        <w:spacing w:before="120" w:after="120"/>
        <w:ind w:left="4111" w:firstLine="709"/>
        <w:jc w:val="center"/>
        <w:rPr>
          <w:rFonts w:eastAsia="SimSun" w:cs="Arial"/>
          <w:kern w:val="3"/>
          <w:sz w:val="20"/>
          <w:szCs w:val="20"/>
          <w:lang w:eastAsia="ar-SA" w:bidi="hi-IN"/>
        </w:rPr>
      </w:pPr>
    </w:p>
    <w:p w14:paraId="1B8C69AF" w14:textId="77777777" w:rsidR="00BB2D44" w:rsidRPr="008B15C5" w:rsidRDefault="00BB2D44" w:rsidP="00956DCA">
      <w:pPr>
        <w:pStyle w:val="Default"/>
        <w:spacing w:before="120" w:after="120"/>
        <w:ind w:left="4111" w:firstLine="1134"/>
        <w:jc w:val="center"/>
        <w:rPr>
          <w:color w:val="auto"/>
          <w:sz w:val="20"/>
          <w:szCs w:val="20"/>
        </w:rPr>
      </w:pPr>
      <w:r>
        <w:rPr>
          <w:rFonts w:eastAsia="SimSun" w:cs="Arial"/>
          <w:kern w:val="3"/>
          <w:sz w:val="20"/>
          <w:szCs w:val="20"/>
          <w:lang w:eastAsia="ar-SA" w:bidi="hi-IN"/>
        </w:rPr>
        <w:t xml:space="preserve"> </w:t>
      </w:r>
      <w:r w:rsidRPr="0046382A">
        <w:rPr>
          <w:color w:val="auto"/>
          <w:sz w:val="20"/>
          <w:szCs w:val="20"/>
        </w:rPr>
        <w:t>Z</w:t>
      </w:r>
      <w:r>
        <w:rPr>
          <w:color w:val="auto"/>
          <w:sz w:val="20"/>
          <w:szCs w:val="20"/>
        </w:rPr>
        <w:t>astępca</w:t>
      </w:r>
      <w:r w:rsidRPr="0046382A">
        <w:rPr>
          <w:color w:val="auto"/>
          <w:sz w:val="20"/>
          <w:szCs w:val="20"/>
        </w:rPr>
        <w:t xml:space="preserve"> Prezydenta Miasta Gliwice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b/>
          <w:color w:val="auto"/>
          <w:sz w:val="20"/>
          <w:szCs w:val="20"/>
        </w:rPr>
        <w:t>Łukasz Gorczyński</w:t>
      </w:r>
    </w:p>
    <w:p w14:paraId="74BF0F93" w14:textId="62731816" w:rsidR="00BB2D44" w:rsidRDefault="00BB2D44" w:rsidP="00BB2D44">
      <w:pPr>
        <w:shd w:val="clear" w:color="auto" w:fill="FFFFFF"/>
        <w:spacing w:after="0" w:line="240" w:lineRule="auto"/>
        <w:rPr>
          <w:rFonts w:ascii="Verdana" w:hAnsi="Verdana"/>
          <w:i/>
          <w:sz w:val="20"/>
          <w:szCs w:val="20"/>
        </w:rPr>
      </w:pPr>
      <w:r>
        <w:rPr>
          <w:rFonts w:ascii="Verdana" w:hAnsi="Verdana"/>
          <w:i/>
          <w:sz w:val="20"/>
          <w:szCs w:val="20"/>
        </w:rPr>
        <w:t xml:space="preserve"> </w:t>
      </w:r>
    </w:p>
    <w:p w14:paraId="746FF727" w14:textId="77777777" w:rsidR="00505038" w:rsidRDefault="00505038" w:rsidP="00BB2D44">
      <w:pPr>
        <w:shd w:val="clear" w:color="auto" w:fill="FFFFFF"/>
        <w:spacing w:after="0" w:line="240" w:lineRule="auto"/>
        <w:rPr>
          <w:rFonts w:ascii="Verdana" w:hAnsi="Verdana"/>
          <w:i/>
          <w:sz w:val="20"/>
          <w:szCs w:val="20"/>
        </w:rPr>
      </w:pPr>
    </w:p>
    <w:p w14:paraId="60C572A9" w14:textId="77777777" w:rsidR="00BB2D44" w:rsidRDefault="00BB2D44" w:rsidP="00BB2D44">
      <w:pPr>
        <w:shd w:val="clear" w:color="auto" w:fill="FFFFFF"/>
        <w:spacing w:after="0" w:line="240" w:lineRule="auto"/>
        <w:rPr>
          <w:rFonts w:ascii="Verdana" w:hAnsi="Verdana"/>
          <w:i/>
          <w:sz w:val="20"/>
          <w:szCs w:val="20"/>
        </w:rPr>
      </w:pPr>
    </w:p>
    <w:p w14:paraId="643FED06" w14:textId="77777777" w:rsidR="00956DCA" w:rsidRDefault="00956DCA" w:rsidP="00BB2D44">
      <w:pPr>
        <w:shd w:val="clear" w:color="auto" w:fill="FFFFFF"/>
        <w:spacing w:after="0" w:line="240" w:lineRule="auto"/>
        <w:rPr>
          <w:rFonts w:ascii="Verdana" w:hAnsi="Verdana"/>
          <w:i/>
          <w:sz w:val="20"/>
          <w:szCs w:val="20"/>
        </w:rPr>
      </w:pPr>
    </w:p>
    <w:p w14:paraId="0374E769" w14:textId="77777777" w:rsidR="00956DCA" w:rsidRDefault="00956DCA" w:rsidP="00BB2D44">
      <w:pPr>
        <w:shd w:val="clear" w:color="auto" w:fill="FFFFFF"/>
        <w:spacing w:after="0" w:line="240" w:lineRule="auto"/>
        <w:rPr>
          <w:rFonts w:ascii="Verdana" w:hAnsi="Verdana"/>
          <w:i/>
          <w:sz w:val="20"/>
          <w:szCs w:val="20"/>
        </w:rPr>
      </w:pPr>
    </w:p>
    <w:p w14:paraId="36DE4DA9" w14:textId="77777777" w:rsidR="00BB2D44" w:rsidRDefault="00BB2D44" w:rsidP="00BB2D44">
      <w:pPr>
        <w:shd w:val="clear" w:color="auto" w:fill="FFFFFF"/>
        <w:spacing w:after="0" w:line="240" w:lineRule="auto"/>
        <w:rPr>
          <w:rFonts w:ascii="Verdana" w:hAnsi="Verdana"/>
          <w:i/>
          <w:sz w:val="20"/>
          <w:szCs w:val="20"/>
        </w:rPr>
      </w:pPr>
    </w:p>
    <w:p w14:paraId="09560DD0" w14:textId="77777777" w:rsidR="00A16077" w:rsidRPr="00A16077" w:rsidRDefault="00BB2D44" w:rsidP="00956DCA">
      <w:pPr>
        <w:shd w:val="clear" w:color="auto" w:fill="FFFFFF"/>
        <w:spacing w:after="0" w:line="240" w:lineRule="auto"/>
        <w:rPr>
          <w:rFonts w:ascii="Verdana" w:hAnsi="Verdana"/>
          <w:sz w:val="20"/>
          <w:szCs w:val="20"/>
        </w:rPr>
      </w:pPr>
      <w:r>
        <w:rPr>
          <w:rFonts w:ascii="Verdana" w:hAnsi="Verdana"/>
          <w:i/>
          <w:sz w:val="20"/>
          <w:szCs w:val="20"/>
        </w:rPr>
        <w:t>Dokument podpisany kwalifikowanym podpisem elektronicznym</w:t>
      </w:r>
    </w:p>
    <w:sectPr w:rsidR="00A16077" w:rsidRPr="00A16077" w:rsidSect="00956DCA">
      <w:pgSz w:w="11906" w:h="16838"/>
      <w:pgMar w:top="1417" w:right="1417"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53722"/>
    <w:multiLevelType w:val="hybridMultilevel"/>
    <w:tmpl w:val="842C23B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A9E04B0"/>
    <w:multiLevelType w:val="hybridMultilevel"/>
    <w:tmpl w:val="2398CA4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0BE0039"/>
    <w:multiLevelType w:val="hybridMultilevel"/>
    <w:tmpl w:val="4E8828C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25F13565"/>
    <w:multiLevelType w:val="hybridMultilevel"/>
    <w:tmpl w:val="423A00C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26C05BFE"/>
    <w:multiLevelType w:val="hybridMultilevel"/>
    <w:tmpl w:val="D77A00F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B19074E"/>
    <w:multiLevelType w:val="hybridMultilevel"/>
    <w:tmpl w:val="E3EEC7A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2B516AE0"/>
    <w:multiLevelType w:val="hybridMultilevel"/>
    <w:tmpl w:val="C15EE12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FFA38E0"/>
    <w:multiLevelType w:val="hybridMultilevel"/>
    <w:tmpl w:val="642AFAB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3CDD21DE"/>
    <w:multiLevelType w:val="hybridMultilevel"/>
    <w:tmpl w:val="C4C8C3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6C5657"/>
    <w:multiLevelType w:val="hybridMultilevel"/>
    <w:tmpl w:val="1758EBC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456F7767"/>
    <w:multiLevelType w:val="hybridMultilevel"/>
    <w:tmpl w:val="038EBCA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590D0FFC"/>
    <w:multiLevelType w:val="hybridMultilevel"/>
    <w:tmpl w:val="C91487E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730F5E40"/>
    <w:multiLevelType w:val="hybridMultilevel"/>
    <w:tmpl w:val="2BBE89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370553C"/>
    <w:multiLevelType w:val="hybridMultilevel"/>
    <w:tmpl w:val="45BCB98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76462D98"/>
    <w:multiLevelType w:val="hybridMultilevel"/>
    <w:tmpl w:val="A3686586"/>
    <w:lvl w:ilvl="0" w:tplc="0415000B">
      <w:start w:val="1"/>
      <w:numFmt w:val="bullet"/>
      <w:lvlText w:val=""/>
      <w:lvlJc w:val="left"/>
      <w:pPr>
        <w:ind w:left="1657" w:hanging="360"/>
      </w:pPr>
      <w:rPr>
        <w:rFonts w:ascii="Wingdings" w:hAnsi="Wingdings" w:hint="default"/>
      </w:rPr>
    </w:lvl>
    <w:lvl w:ilvl="1" w:tplc="04150003" w:tentative="1">
      <w:start w:val="1"/>
      <w:numFmt w:val="bullet"/>
      <w:lvlText w:val="o"/>
      <w:lvlJc w:val="left"/>
      <w:pPr>
        <w:ind w:left="2377" w:hanging="360"/>
      </w:pPr>
      <w:rPr>
        <w:rFonts w:ascii="Courier New" w:hAnsi="Courier New" w:cs="Courier New" w:hint="default"/>
      </w:rPr>
    </w:lvl>
    <w:lvl w:ilvl="2" w:tplc="04150005" w:tentative="1">
      <w:start w:val="1"/>
      <w:numFmt w:val="bullet"/>
      <w:lvlText w:val=""/>
      <w:lvlJc w:val="left"/>
      <w:pPr>
        <w:ind w:left="3097" w:hanging="360"/>
      </w:pPr>
      <w:rPr>
        <w:rFonts w:ascii="Wingdings" w:hAnsi="Wingdings" w:hint="default"/>
      </w:rPr>
    </w:lvl>
    <w:lvl w:ilvl="3" w:tplc="04150001" w:tentative="1">
      <w:start w:val="1"/>
      <w:numFmt w:val="bullet"/>
      <w:lvlText w:val=""/>
      <w:lvlJc w:val="left"/>
      <w:pPr>
        <w:ind w:left="3817" w:hanging="360"/>
      </w:pPr>
      <w:rPr>
        <w:rFonts w:ascii="Symbol" w:hAnsi="Symbol" w:hint="default"/>
      </w:rPr>
    </w:lvl>
    <w:lvl w:ilvl="4" w:tplc="04150003" w:tentative="1">
      <w:start w:val="1"/>
      <w:numFmt w:val="bullet"/>
      <w:lvlText w:val="o"/>
      <w:lvlJc w:val="left"/>
      <w:pPr>
        <w:ind w:left="4537" w:hanging="360"/>
      </w:pPr>
      <w:rPr>
        <w:rFonts w:ascii="Courier New" w:hAnsi="Courier New" w:cs="Courier New" w:hint="default"/>
      </w:rPr>
    </w:lvl>
    <w:lvl w:ilvl="5" w:tplc="04150005" w:tentative="1">
      <w:start w:val="1"/>
      <w:numFmt w:val="bullet"/>
      <w:lvlText w:val=""/>
      <w:lvlJc w:val="left"/>
      <w:pPr>
        <w:ind w:left="5257" w:hanging="360"/>
      </w:pPr>
      <w:rPr>
        <w:rFonts w:ascii="Wingdings" w:hAnsi="Wingdings" w:hint="default"/>
      </w:rPr>
    </w:lvl>
    <w:lvl w:ilvl="6" w:tplc="04150001" w:tentative="1">
      <w:start w:val="1"/>
      <w:numFmt w:val="bullet"/>
      <w:lvlText w:val=""/>
      <w:lvlJc w:val="left"/>
      <w:pPr>
        <w:ind w:left="5977" w:hanging="360"/>
      </w:pPr>
      <w:rPr>
        <w:rFonts w:ascii="Symbol" w:hAnsi="Symbol" w:hint="default"/>
      </w:rPr>
    </w:lvl>
    <w:lvl w:ilvl="7" w:tplc="04150003" w:tentative="1">
      <w:start w:val="1"/>
      <w:numFmt w:val="bullet"/>
      <w:lvlText w:val="o"/>
      <w:lvlJc w:val="left"/>
      <w:pPr>
        <w:ind w:left="6697" w:hanging="360"/>
      </w:pPr>
      <w:rPr>
        <w:rFonts w:ascii="Courier New" w:hAnsi="Courier New" w:cs="Courier New" w:hint="default"/>
      </w:rPr>
    </w:lvl>
    <w:lvl w:ilvl="8" w:tplc="04150005" w:tentative="1">
      <w:start w:val="1"/>
      <w:numFmt w:val="bullet"/>
      <w:lvlText w:val=""/>
      <w:lvlJc w:val="left"/>
      <w:pPr>
        <w:ind w:left="7417" w:hanging="360"/>
      </w:pPr>
      <w:rPr>
        <w:rFonts w:ascii="Wingdings" w:hAnsi="Wingdings" w:hint="default"/>
      </w:rPr>
    </w:lvl>
  </w:abstractNum>
  <w:abstractNum w:abstractNumId="15" w15:restartNumberingAfterBreak="0">
    <w:nsid w:val="7D370875"/>
    <w:multiLevelType w:val="hybridMultilevel"/>
    <w:tmpl w:val="476EC48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7EEE3997"/>
    <w:multiLevelType w:val="hybridMultilevel"/>
    <w:tmpl w:val="342E289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8"/>
  </w:num>
  <w:num w:numId="2">
    <w:abstractNumId w:val="13"/>
  </w:num>
  <w:num w:numId="3">
    <w:abstractNumId w:val="4"/>
  </w:num>
  <w:num w:numId="4">
    <w:abstractNumId w:val="11"/>
  </w:num>
  <w:num w:numId="5">
    <w:abstractNumId w:val="6"/>
  </w:num>
  <w:num w:numId="6">
    <w:abstractNumId w:val="5"/>
  </w:num>
  <w:num w:numId="7">
    <w:abstractNumId w:val="7"/>
  </w:num>
  <w:num w:numId="8">
    <w:abstractNumId w:val="0"/>
  </w:num>
  <w:num w:numId="9">
    <w:abstractNumId w:val="10"/>
  </w:num>
  <w:num w:numId="10">
    <w:abstractNumId w:val="3"/>
  </w:num>
  <w:num w:numId="11">
    <w:abstractNumId w:val="2"/>
  </w:num>
  <w:num w:numId="12">
    <w:abstractNumId w:val="9"/>
  </w:num>
  <w:num w:numId="13">
    <w:abstractNumId w:val="1"/>
  </w:num>
  <w:num w:numId="14">
    <w:abstractNumId w:val="16"/>
  </w:num>
  <w:num w:numId="15">
    <w:abstractNumId w:val="15"/>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391"/>
    <w:rsid w:val="000146F7"/>
    <w:rsid w:val="000209B6"/>
    <w:rsid w:val="000401C4"/>
    <w:rsid w:val="00054B1C"/>
    <w:rsid w:val="00080C7F"/>
    <w:rsid w:val="000C48EC"/>
    <w:rsid w:val="00114900"/>
    <w:rsid w:val="00115C98"/>
    <w:rsid w:val="001E1292"/>
    <w:rsid w:val="001F6391"/>
    <w:rsid w:val="00213D61"/>
    <w:rsid w:val="002931A4"/>
    <w:rsid w:val="00333732"/>
    <w:rsid w:val="003352F2"/>
    <w:rsid w:val="00344A6C"/>
    <w:rsid w:val="003C076F"/>
    <w:rsid w:val="003D1326"/>
    <w:rsid w:val="004B6D98"/>
    <w:rsid w:val="00505038"/>
    <w:rsid w:val="00533EAD"/>
    <w:rsid w:val="00557115"/>
    <w:rsid w:val="00584667"/>
    <w:rsid w:val="0059170F"/>
    <w:rsid w:val="005C2DB8"/>
    <w:rsid w:val="00631436"/>
    <w:rsid w:val="0065429E"/>
    <w:rsid w:val="006C69F3"/>
    <w:rsid w:val="00826385"/>
    <w:rsid w:val="00837BF0"/>
    <w:rsid w:val="00861824"/>
    <w:rsid w:val="008902F0"/>
    <w:rsid w:val="008C7D86"/>
    <w:rsid w:val="00907ED1"/>
    <w:rsid w:val="00956DCA"/>
    <w:rsid w:val="00980AE6"/>
    <w:rsid w:val="00996BB2"/>
    <w:rsid w:val="009A587E"/>
    <w:rsid w:val="00A16077"/>
    <w:rsid w:val="00AC6CFF"/>
    <w:rsid w:val="00AC6DDA"/>
    <w:rsid w:val="00AD5B21"/>
    <w:rsid w:val="00B16492"/>
    <w:rsid w:val="00B91B8D"/>
    <w:rsid w:val="00BA0EA7"/>
    <w:rsid w:val="00BB2D44"/>
    <w:rsid w:val="00BD0E1A"/>
    <w:rsid w:val="00C414AA"/>
    <w:rsid w:val="00C60AF7"/>
    <w:rsid w:val="00CF056E"/>
    <w:rsid w:val="00D360DF"/>
    <w:rsid w:val="00D64570"/>
    <w:rsid w:val="00D827B1"/>
    <w:rsid w:val="00DC7B75"/>
    <w:rsid w:val="00E04EF7"/>
    <w:rsid w:val="00E05B6F"/>
    <w:rsid w:val="00E24376"/>
    <w:rsid w:val="00F052C0"/>
    <w:rsid w:val="00F2004B"/>
    <w:rsid w:val="00FC40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98DA2"/>
  <w15:chartTrackingRefBased/>
  <w15:docId w15:val="{99767D04-706D-4376-8DE1-93B0AA2F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3">
    <w:name w:val="heading 3"/>
    <w:basedOn w:val="Normalny"/>
    <w:link w:val="Nagwek3Znak"/>
    <w:uiPriority w:val="9"/>
    <w:qFormat/>
    <w:rsid w:val="001F6391"/>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1F6391"/>
    <w:rPr>
      <w:rFonts w:ascii="Times New Roman" w:eastAsia="Times New Roman" w:hAnsi="Times New Roman" w:cs="Times New Roman"/>
      <w:b/>
      <w:bCs/>
      <w:sz w:val="27"/>
      <w:szCs w:val="27"/>
      <w:lang w:eastAsia="pl-PL"/>
    </w:rPr>
  </w:style>
  <w:style w:type="paragraph" w:customStyle="1" w:styleId="Default">
    <w:name w:val="Default"/>
    <w:rsid w:val="001F6391"/>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iPriority w:val="99"/>
    <w:unhideWhenUsed/>
    <w:rsid w:val="00A16077"/>
    <w:rPr>
      <w:color w:val="0563C1" w:themeColor="hyperlink"/>
      <w:u w:val="single"/>
    </w:rPr>
  </w:style>
  <w:style w:type="character" w:styleId="Nierozpoznanawzmianka">
    <w:name w:val="Unresolved Mention"/>
    <w:basedOn w:val="Domylnaczcionkaakapitu"/>
    <w:uiPriority w:val="99"/>
    <w:semiHidden/>
    <w:unhideWhenUsed/>
    <w:rsid w:val="00A16077"/>
    <w:rPr>
      <w:color w:val="605E5C"/>
      <w:shd w:val="clear" w:color="auto" w:fill="E1DFDD"/>
    </w:rPr>
  </w:style>
  <w:style w:type="table" w:styleId="Tabela-Siatka">
    <w:name w:val="Table Grid"/>
    <w:basedOn w:val="Standardowy"/>
    <w:uiPriority w:val="39"/>
    <w:rsid w:val="00DC7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533EAD"/>
    <w:pPr>
      <w:spacing w:after="120" w:line="360" w:lineRule="atLeast"/>
      <w:jc w:val="both"/>
    </w:pPr>
    <w:rPr>
      <w:rFonts w:ascii="Times New Roman" w:eastAsia="Times New Roman" w:hAnsi="Times New Roman" w:cs="Times New Roman"/>
      <w:kern w:val="20"/>
      <w:sz w:val="24"/>
      <w:szCs w:val="24"/>
      <w:lang w:eastAsia="pl-PL"/>
    </w:rPr>
  </w:style>
  <w:style w:type="character" w:styleId="Odwoaniedokomentarza">
    <w:name w:val="annotation reference"/>
    <w:basedOn w:val="Domylnaczcionkaakapitu"/>
    <w:uiPriority w:val="99"/>
    <w:semiHidden/>
    <w:unhideWhenUsed/>
    <w:rsid w:val="00980AE6"/>
    <w:rPr>
      <w:sz w:val="16"/>
      <w:szCs w:val="16"/>
    </w:rPr>
  </w:style>
  <w:style w:type="paragraph" w:styleId="Tekstkomentarza">
    <w:name w:val="annotation text"/>
    <w:basedOn w:val="Normalny"/>
    <w:link w:val="TekstkomentarzaZnak"/>
    <w:uiPriority w:val="99"/>
    <w:semiHidden/>
    <w:unhideWhenUsed/>
    <w:rsid w:val="00980AE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80AE6"/>
    <w:rPr>
      <w:sz w:val="20"/>
      <w:szCs w:val="20"/>
    </w:rPr>
  </w:style>
  <w:style w:type="paragraph" w:styleId="Tematkomentarza">
    <w:name w:val="annotation subject"/>
    <w:basedOn w:val="Tekstkomentarza"/>
    <w:next w:val="Tekstkomentarza"/>
    <w:link w:val="TematkomentarzaZnak"/>
    <w:uiPriority w:val="99"/>
    <w:semiHidden/>
    <w:unhideWhenUsed/>
    <w:rsid w:val="00980AE6"/>
    <w:rPr>
      <w:b/>
      <w:bCs/>
    </w:rPr>
  </w:style>
  <w:style w:type="character" w:customStyle="1" w:styleId="TematkomentarzaZnak">
    <w:name w:val="Temat komentarza Znak"/>
    <w:basedOn w:val="TekstkomentarzaZnak"/>
    <w:link w:val="Tematkomentarza"/>
    <w:uiPriority w:val="99"/>
    <w:semiHidden/>
    <w:rsid w:val="00980AE6"/>
    <w:rPr>
      <w:b/>
      <w:bCs/>
      <w:sz w:val="20"/>
      <w:szCs w:val="20"/>
    </w:rPr>
  </w:style>
  <w:style w:type="paragraph" w:styleId="Tekstdymka">
    <w:name w:val="Balloon Text"/>
    <w:basedOn w:val="Normalny"/>
    <w:link w:val="TekstdymkaZnak"/>
    <w:uiPriority w:val="99"/>
    <w:semiHidden/>
    <w:unhideWhenUsed/>
    <w:rsid w:val="00980A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0AE6"/>
    <w:rPr>
      <w:rFonts w:ascii="Segoe UI" w:hAnsi="Segoe UI" w:cs="Segoe UI"/>
      <w:sz w:val="18"/>
      <w:szCs w:val="18"/>
    </w:rPr>
  </w:style>
  <w:style w:type="paragraph" w:styleId="Akapitzlist">
    <w:name w:val="List Paragraph"/>
    <w:basedOn w:val="Normalny"/>
    <w:uiPriority w:val="34"/>
    <w:qFormat/>
    <w:rsid w:val="00557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89810">
      <w:bodyDiv w:val="1"/>
      <w:marLeft w:val="0"/>
      <w:marRight w:val="0"/>
      <w:marTop w:val="0"/>
      <w:marBottom w:val="0"/>
      <w:divBdr>
        <w:top w:val="none" w:sz="0" w:space="0" w:color="auto"/>
        <w:left w:val="none" w:sz="0" w:space="0" w:color="auto"/>
        <w:bottom w:val="none" w:sz="0" w:space="0" w:color="auto"/>
        <w:right w:val="none" w:sz="0" w:space="0" w:color="auto"/>
      </w:divBdr>
    </w:div>
    <w:div w:id="446391855">
      <w:bodyDiv w:val="1"/>
      <w:marLeft w:val="0"/>
      <w:marRight w:val="0"/>
      <w:marTop w:val="0"/>
      <w:marBottom w:val="0"/>
      <w:divBdr>
        <w:top w:val="none" w:sz="0" w:space="0" w:color="auto"/>
        <w:left w:val="none" w:sz="0" w:space="0" w:color="auto"/>
        <w:bottom w:val="none" w:sz="0" w:space="0" w:color="auto"/>
        <w:right w:val="none" w:sz="0" w:space="0" w:color="auto"/>
      </w:divBdr>
    </w:div>
    <w:div w:id="840703516">
      <w:bodyDiv w:val="1"/>
      <w:marLeft w:val="0"/>
      <w:marRight w:val="0"/>
      <w:marTop w:val="0"/>
      <w:marBottom w:val="0"/>
      <w:divBdr>
        <w:top w:val="none" w:sz="0" w:space="0" w:color="auto"/>
        <w:left w:val="none" w:sz="0" w:space="0" w:color="auto"/>
        <w:bottom w:val="none" w:sz="0" w:space="0" w:color="auto"/>
        <w:right w:val="none" w:sz="0" w:space="0" w:color="auto"/>
      </w:divBdr>
    </w:div>
    <w:div w:id="955870278">
      <w:bodyDiv w:val="1"/>
      <w:marLeft w:val="0"/>
      <w:marRight w:val="0"/>
      <w:marTop w:val="0"/>
      <w:marBottom w:val="0"/>
      <w:divBdr>
        <w:top w:val="none" w:sz="0" w:space="0" w:color="auto"/>
        <w:left w:val="none" w:sz="0" w:space="0" w:color="auto"/>
        <w:bottom w:val="none" w:sz="0" w:space="0" w:color="auto"/>
        <w:right w:val="none" w:sz="0" w:space="0" w:color="auto"/>
      </w:divBdr>
    </w:div>
    <w:div w:id="183946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d@um.gli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2619</Words>
  <Characters>15714</Characters>
  <Application>Microsoft Office Word</Application>
  <DocSecurity>4</DocSecurity>
  <Lines>130</Lines>
  <Paragraphs>36</Paragraphs>
  <ScaleCrop>false</ScaleCrop>
  <HeadingPairs>
    <vt:vector size="2" baseType="variant">
      <vt:variant>
        <vt:lpstr>Tytuł</vt:lpstr>
      </vt:variant>
      <vt:variant>
        <vt:i4>1</vt:i4>
      </vt:variant>
    </vt:vector>
  </HeadingPairs>
  <TitlesOfParts>
    <vt:vector size="1" baseType="lpstr">
      <vt:lpstr>Protokół z konsultacji</vt:lpstr>
    </vt:vector>
  </TitlesOfParts>
  <Company/>
  <LinksUpToDate>false</LinksUpToDate>
  <CharactersWithSpaces>18297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konsultacji</dc:title>
  <dc:subject/>
  <dc:creator>Dawidko Agata</dc:creator>
  <cp:keywords/>
  <dc:description/>
  <cp:lastModifiedBy>Kazek Malgorzata</cp:lastModifiedBy>
  <cp:revision>2</cp:revision>
  <dcterms:created xsi:type="dcterms:W3CDTF">2024-08-27T07:27:00Z</dcterms:created>
  <dcterms:modified xsi:type="dcterms:W3CDTF">2024-08-27T07:27:00Z</dcterms:modified>
</cp:coreProperties>
</file>