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692" w:rsidRPr="00504692" w:rsidRDefault="00504692" w:rsidP="005046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6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i sposób przeprowadzania deratyzacji</w:t>
      </w:r>
    </w:p>
    <w:p w:rsidR="00504692" w:rsidRPr="00504692" w:rsidRDefault="00504692" w:rsidP="005046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692">
        <w:rPr>
          <w:rFonts w:ascii="Times New Roman" w:eastAsia="Times New Roman" w:hAnsi="Times New Roman" w:cs="Times New Roman"/>
          <w:sz w:val="24"/>
          <w:szCs w:val="24"/>
          <w:lang w:eastAsia="pl-PL"/>
        </w:rPr>
        <w:t>Deratyzację można przeprowadzić we własnym zakresie lub przy pomocy specjalistycznej firmy deratyzacyjnej. Koszty jej przeprowadzenia ponosi właściciel nieruchomości.</w:t>
      </w:r>
    </w:p>
    <w:p w:rsidR="00504692" w:rsidRPr="00504692" w:rsidRDefault="00504692" w:rsidP="005046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692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przeprowadzenia deratyzacji należy używać środków (preparatów) ogólnodostępnych zatwierdzonych przez Ministerstwo Zdrowia lub posiadających atest Narodowego Instytutu Zdrowia Publicznego Państwowego Zakładu Higieny w Warszawie.</w:t>
      </w:r>
    </w:p>
    <w:p w:rsidR="00504692" w:rsidRPr="00504692" w:rsidRDefault="00504692" w:rsidP="005046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6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rozpoczęciem deratyzacji należy dokonać naprawy wszystkich uszkodzeń, które mogą służyć gryzoniom jako drogi dostępu do budynków i pomieszczeń, np. otwory w drzwiach, podłogach oraz usunąć z terenu nieruchomości i pomieszczeń wszelkie odpady mogące stanowić pożywienie dla gryzoni.</w:t>
      </w:r>
    </w:p>
    <w:p w:rsidR="00504692" w:rsidRPr="00504692" w:rsidRDefault="00504692" w:rsidP="005046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692">
        <w:rPr>
          <w:rFonts w:ascii="Times New Roman" w:eastAsia="Times New Roman" w:hAnsi="Times New Roman" w:cs="Times New Roman"/>
          <w:sz w:val="24"/>
          <w:szCs w:val="24"/>
          <w:lang w:eastAsia="pl-PL"/>
        </w:rPr>
        <w:t>Preparaty należy wyłożyć zgodnie z załączoną instrukcją w miejscach, gdzie szczury pojawiają się najczęściej, w szczególności śmietnikach, piwnicach, strychach, podwórzach, budynkach gospodarczych. Preparaty należy umieszczać głównie w narożnikach pomieszczeń i wzdłuż ścian oraz na ścieżkach przemieszczenia się gryzoni i miejscach ich żerowania.</w:t>
      </w:r>
    </w:p>
    <w:p w:rsidR="00504692" w:rsidRPr="00504692" w:rsidRDefault="00504692" w:rsidP="005046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692">
        <w:rPr>
          <w:rFonts w:ascii="Times New Roman" w:eastAsia="Times New Roman" w:hAnsi="Times New Roman" w:cs="Times New Roman"/>
          <w:sz w:val="24"/>
          <w:szCs w:val="24"/>
          <w:lang w:eastAsia="pl-PL"/>
        </w:rPr>
        <w:t>Preparaty należy wykładać wyłącznie w tzw. karmnikach/stacjac</w:t>
      </w:r>
      <w:r w:rsidR="00393F28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504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deratyzacyjnych uniemożliwiających kontakt z preparatem innych zwierząt; nie wolno wykładać preparatów na tackach, w otwartych pojemnikach itp.</w:t>
      </w:r>
    </w:p>
    <w:p w:rsidR="00504692" w:rsidRPr="00504692" w:rsidRDefault="00504692" w:rsidP="005046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692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miejscu wyłożenia preparatów należy umieścić ostrzeżenie: „Uwaga! Wyłożono trutkę przeciw gryzoniom! Niebezpieczeństwo zatrucia ludzi i zwierząt”. Po zakończeniu deratyzacji informację należy usunąć.</w:t>
      </w:r>
    </w:p>
    <w:p w:rsidR="00504692" w:rsidRPr="00504692" w:rsidRDefault="00504692" w:rsidP="005046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6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deratyzacją należy poinformować mieszkańców o jej terminie i zamieścić zalecenie o niewypuszczaniu zwierząt domowych w rejonie wykładania preparatów</w:t>
      </w:r>
      <w:r w:rsidR="00B011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4692" w:rsidRPr="00504692" w:rsidRDefault="00504692" w:rsidP="005046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692">
        <w:rPr>
          <w:rFonts w:ascii="Times New Roman" w:eastAsia="Times New Roman" w:hAnsi="Times New Roman" w:cs="Times New Roman"/>
          <w:sz w:val="24"/>
          <w:szCs w:val="24"/>
          <w:lang w:eastAsia="pl-PL"/>
        </w:rPr>
        <w:t>Preparaty do zwalczania gryzoni należy przechowywać w miejscach niedostępnych dla dzieci oraz należy zadbać o to, aby miejsca wyłożenia preparatów były niedostępne dla dzieci, zwierząt domowych oraz zwierząt wolno</w:t>
      </w:r>
      <w:r w:rsidR="00B01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4692">
        <w:rPr>
          <w:rFonts w:ascii="Times New Roman" w:eastAsia="Times New Roman" w:hAnsi="Times New Roman" w:cs="Times New Roman"/>
          <w:sz w:val="24"/>
          <w:szCs w:val="24"/>
          <w:lang w:eastAsia="pl-PL"/>
        </w:rPr>
        <w:t>żyjących.</w:t>
      </w:r>
    </w:p>
    <w:p w:rsidR="00504692" w:rsidRPr="00504692" w:rsidRDefault="00504692" w:rsidP="005046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692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wyłożenia preparatów należy dokonywać codziennych oględzin miejsc, w których został wyłożony preparat i na bieżąco usuwać padłe gryzonie, przekazując je do zakładów uprawnionych w zakresie unieszkodliwiania zwłok zwierząt. Należy również pamiętać o uzupełnianiu wyłożonego preparatu.</w:t>
      </w:r>
    </w:p>
    <w:p w:rsidR="00504692" w:rsidRPr="00504692" w:rsidRDefault="00504692" w:rsidP="005046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692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deratyzacji wyłożone preparaty należy niezwłocznie usunąć.</w:t>
      </w:r>
    </w:p>
    <w:p w:rsidR="00504692" w:rsidRPr="00504692" w:rsidRDefault="00504692" w:rsidP="005046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692">
        <w:rPr>
          <w:rFonts w:ascii="Times New Roman" w:eastAsia="Times New Roman" w:hAnsi="Times New Roman" w:cs="Times New Roman"/>
          <w:sz w:val="24"/>
          <w:szCs w:val="24"/>
          <w:lang w:eastAsia="pl-PL"/>
        </w:rPr>
        <w:t>Z pozostałymi po deratyzacji preparatami oraz opakowaniami po preparatach należy postępować zgodnie z instrukcją, dołączoną do preparatu.</w:t>
      </w:r>
    </w:p>
    <w:p w:rsidR="00504692" w:rsidRPr="00504692" w:rsidRDefault="00504692" w:rsidP="005046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6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celu zapobiegania pojawiania się gryzoni:</w:t>
      </w:r>
    </w:p>
    <w:p w:rsidR="00504692" w:rsidRPr="00504692" w:rsidRDefault="00B0119A" w:rsidP="005046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04692" w:rsidRPr="00504692">
        <w:rPr>
          <w:rFonts w:ascii="Times New Roman" w:eastAsia="Times New Roman" w:hAnsi="Times New Roman" w:cs="Times New Roman"/>
          <w:sz w:val="24"/>
          <w:szCs w:val="24"/>
          <w:lang w:eastAsia="pl-PL"/>
        </w:rPr>
        <w:t>ie pozostawiaj resztek jedzenia poza pojemnikami na odpady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04692" w:rsidRPr="00504692" w:rsidRDefault="00B0119A" w:rsidP="005046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04692" w:rsidRPr="00504692">
        <w:rPr>
          <w:rFonts w:ascii="Times New Roman" w:eastAsia="Times New Roman" w:hAnsi="Times New Roman" w:cs="Times New Roman"/>
          <w:sz w:val="24"/>
          <w:szCs w:val="24"/>
          <w:lang w:eastAsia="pl-PL"/>
        </w:rPr>
        <w:t>amiętaj o zamykaniu klap w pojemnikach na odpady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04692" w:rsidRPr="00504692" w:rsidRDefault="00B0119A" w:rsidP="005046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04692" w:rsidRPr="00504692">
        <w:rPr>
          <w:rFonts w:ascii="Times New Roman" w:eastAsia="Times New Roman" w:hAnsi="Times New Roman" w:cs="Times New Roman"/>
          <w:sz w:val="24"/>
          <w:szCs w:val="24"/>
          <w:lang w:eastAsia="pl-PL"/>
        </w:rPr>
        <w:t>ie dokarmiaj zwierząt wolno żyjących (ptaków, kotów)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72D48" w:rsidRPr="00B0119A" w:rsidRDefault="00B0119A" w:rsidP="00B011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04692" w:rsidRPr="00504692">
        <w:rPr>
          <w:rFonts w:ascii="Times New Roman" w:eastAsia="Times New Roman" w:hAnsi="Times New Roman" w:cs="Times New Roman"/>
          <w:sz w:val="24"/>
          <w:szCs w:val="24"/>
          <w:lang w:eastAsia="pl-PL"/>
        </w:rPr>
        <w:t>ie wyrzucaj resztek jedzenia do kanalizacji.</w:t>
      </w:r>
      <w:bookmarkStart w:id="0" w:name="_GoBack"/>
      <w:bookmarkEnd w:id="0"/>
    </w:p>
    <w:sectPr w:rsidR="00F72D48" w:rsidRPr="00B01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373C"/>
    <w:multiLevelType w:val="multilevel"/>
    <w:tmpl w:val="581C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F873E9"/>
    <w:multiLevelType w:val="multilevel"/>
    <w:tmpl w:val="F57A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92"/>
    <w:rsid w:val="00393F28"/>
    <w:rsid w:val="00504692"/>
    <w:rsid w:val="00B0119A"/>
    <w:rsid w:val="00F7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A9183"/>
  <w15:chartTrackingRefBased/>
  <w15:docId w15:val="{BC4D6CC2-22C2-482E-9EAC-53DE4721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46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Koralewicz Anna</dc:creator>
  <cp:keywords/>
  <dc:description/>
  <cp:lastModifiedBy>Kazek Malgorzata</cp:lastModifiedBy>
  <cp:revision>3</cp:revision>
  <dcterms:created xsi:type="dcterms:W3CDTF">2024-03-11T08:09:00Z</dcterms:created>
  <dcterms:modified xsi:type="dcterms:W3CDTF">2024-03-11T08:15:00Z</dcterms:modified>
</cp:coreProperties>
</file>